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7E" w:rsidRPr="00AA0C47" w:rsidRDefault="004F687E" w:rsidP="004F687E">
      <w:pPr>
        <w:pStyle w:val="a3"/>
        <w:jc w:val="both"/>
        <w:rPr>
          <w:rFonts w:ascii="Times New Roman" w:hAnsi="Times New Roman" w:cs="Times New Roman"/>
          <w:color w:val="7030A0"/>
          <w:sz w:val="32"/>
          <w:szCs w:val="32"/>
          <w:u w:val="single"/>
        </w:rPr>
      </w:pPr>
      <w:r w:rsidRPr="00AA0C47">
        <w:rPr>
          <w:rFonts w:ascii="Times New Roman" w:hAnsi="Times New Roman" w:cs="Times New Roman"/>
          <w:b/>
          <w:sz w:val="32"/>
          <w:szCs w:val="32"/>
        </w:rPr>
        <w:t xml:space="preserve">Дата: </w:t>
      </w:r>
      <w:r>
        <w:rPr>
          <w:rFonts w:ascii="Times New Roman" w:hAnsi="Times New Roman" w:cs="Times New Roman"/>
          <w:color w:val="7030A0"/>
          <w:sz w:val="32"/>
          <w:szCs w:val="32"/>
          <w:u w:val="single"/>
        </w:rPr>
        <w:t>12.01.2021</w:t>
      </w:r>
    </w:p>
    <w:p w:rsidR="004F687E" w:rsidRPr="00AA0C47" w:rsidRDefault="004F687E" w:rsidP="004F687E">
      <w:pPr>
        <w:pStyle w:val="a3"/>
        <w:jc w:val="both"/>
        <w:rPr>
          <w:rFonts w:ascii="Times New Roman" w:hAnsi="Times New Roman" w:cs="Times New Roman"/>
          <w:color w:val="7030A0"/>
          <w:sz w:val="32"/>
          <w:szCs w:val="32"/>
          <w:u w:val="single"/>
        </w:rPr>
      </w:pPr>
      <w:r w:rsidRPr="00AA0C47">
        <w:rPr>
          <w:rFonts w:ascii="Times New Roman" w:hAnsi="Times New Roman" w:cs="Times New Roman"/>
          <w:b/>
          <w:sz w:val="32"/>
          <w:szCs w:val="32"/>
        </w:rPr>
        <w:t xml:space="preserve">Группа:  </w:t>
      </w:r>
      <w:r w:rsidRPr="00AA0C47">
        <w:rPr>
          <w:rFonts w:ascii="Times New Roman" w:hAnsi="Times New Roman" w:cs="Times New Roman"/>
          <w:sz w:val="32"/>
          <w:szCs w:val="32"/>
          <w:u w:val="single"/>
        </w:rPr>
        <w:t xml:space="preserve">  </w:t>
      </w:r>
      <w:r>
        <w:rPr>
          <w:rFonts w:ascii="Times New Roman" w:hAnsi="Times New Roman" w:cs="Times New Roman"/>
          <w:color w:val="7030A0"/>
          <w:sz w:val="32"/>
          <w:szCs w:val="32"/>
          <w:u w:val="single"/>
        </w:rPr>
        <w:t>20-ИСиП-1дк</w:t>
      </w:r>
    </w:p>
    <w:p w:rsidR="004F687E" w:rsidRPr="00AA0C47" w:rsidRDefault="004F687E" w:rsidP="004F687E">
      <w:pPr>
        <w:pStyle w:val="a3"/>
        <w:jc w:val="both"/>
        <w:rPr>
          <w:rFonts w:ascii="Times New Roman" w:hAnsi="Times New Roman" w:cs="Times New Roman"/>
          <w:b/>
          <w:color w:val="7030A0"/>
          <w:sz w:val="32"/>
          <w:szCs w:val="32"/>
          <w:u w:val="single"/>
        </w:rPr>
      </w:pPr>
      <w:r w:rsidRPr="00AA0C47">
        <w:rPr>
          <w:rFonts w:ascii="Times New Roman" w:hAnsi="Times New Roman" w:cs="Times New Roman"/>
          <w:b/>
          <w:sz w:val="32"/>
          <w:szCs w:val="32"/>
        </w:rPr>
        <w:t xml:space="preserve">Наименование дисциплины: </w:t>
      </w:r>
      <w:r w:rsidRPr="00AA0C47">
        <w:rPr>
          <w:rFonts w:ascii="Times New Roman" w:hAnsi="Times New Roman" w:cs="Times New Roman"/>
          <w:color w:val="7030A0"/>
          <w:sz w:val="32"/>
          <w:szCs w:val="32"/>
          <w:u w:val="single"/>
        </w:rPr>
        <w:t>ИСТОРИЯ</w:t>
      </w:r>
      <w:r>
        <w:rPr>
          <w:rFonts w:ascii="Times New Roman" w:hAnsi="Times New Roman" w:cs="Times New Roman"/>
          <w:color w:val="7030A0"/>
          <w:sz w:val="32"/>
          <w:szCs w:val="32"/>
          <w:u w:val="single"/>
        </w:rPr>
        <w:t xml:space="preserve"> </w:t>
      </w:r>
      <w:r>
        <w:rPr>
          <w:rFonts w:ascii="Times New Roman" w:hAnsi="Times New Roman" w:cs="Times New Roman"/>
          <w:color w:val="7030A0"/>
          <w:sz w:val="32"/>
          <w:szCs w:val="32"/>
        </w:rPr>
        <w:t>(1</w:t>
      </w:r>
      <w:r w:rsidRPr="00311E7E">
        <w:rPr>
          <w:rFonts w:ascii="Times New Roman" w:hAnsi="Times New Roman" w:cs="Times New Roman"/>
          <w:color w:val="7030A0"/>
          <w:sz w:val="32"/>
          <w:szCs w:val="32"/>
        </w:rPr>
        <w:t xml:space="preserve"> урок)</w:t>
      </w:r>
    </w:p>
    <w:p w:rsidR="004F687E" w:rsidRDefault="004F687E" w:rsidP="004F687E">
      <w:pPr>
        <w:pStyle w:val="a3"/>
        <w:spacing w:line="276" w:lineRule="auto"/>
        <w:rPr>
          <w:rFonts w:ascii="Times New Roman" w:hAnsi="Times New Roman" w:cs="Times New Roman"/>
          <w:sz w:val="28"/>
          <w:szCs w:val="28"/>
        </w:rPr>
      </w:pPr>
    </w:p>
    <w:p w:rsidR="009E126B" w:rsidRDefault="004F687E" w:rsidP="004F687E">
      <w:pPr>
        <w:pStyle w:val="a3"/>
        <w:spacing w:line="276" w:lineRule="auto"/>
        <w:jc w:val="center"/>
        <w:rPr>
          <w:rFonts w:ascii="Times New Roman" w:hAnsi="Times New Roman" w:cs="Times New Roman"/>
          <w:b/>
          <w:color w:val="C00000"/>
          <w:sz w:val="28"/>
          <w:szCs w:val="28"/>
        </w:rPr>
      </w:pPr>
      <w:r w:rsidRPr="004F687E">
        <w:rPr>
          <w:rFonts w:ascii="Times New Roman" w:hAnsi="Times New Roman" w:cs="Times New Roman"/>
          <w:b/>
          <w:sz w:val="28"/>
          <w:szCs w:val="28"/>
        </w:rPr>
        <w:t xml:space="preserve">ТЕМА: </w:t>
      </w:r>
      <w:r w:rsidRPr="004F687E">
        <w:rPr>
          <w:rFonts w:ascii="Times New Roman" w:hAnsi="Times New Roman" w:cs="Times New Roman"/>
          <w:b/>
          <w:color w:val="C00000"/>
          <w:sz w:val="28"/>
          <w:szCs w:val="28"/>
        </w:rPr>
        <w:t>«РЕЛИГИЯ И ЦЕРКОВЬ В НАЧАЛЕ НОВОГО ВРЕМЕНИ».</w:t>
      </w:r>
    </w:p>
    <w:p w:rsidR="004F687E" w:rsidRDefault="004F687E" w:rsidP="004F687E">
      <w:pPr>
        <w:pStyle w:val="a3"/>
        <w:rPr>
          <w:rFonts w:ascii="Times New Roman" w:hAnsi="Times New Roman" w:cs="Times New Roman"/>
          <w:color w:val="C00000"/>
          <w:sz w:val="28"/>
          <w:szCs w:val="28"/>
        </w:rPr>
      </w:pPr>
    </w:p>
    <w:p w:rsidR="004F687E" w:rsidRPr="007628AA" w:rsidRDefault="004F687E" w:rsidP="004F687E">
      <w:pPr>
        <w:pStyle w:val="a3"/>
        <w:rPr>
          <w:rFonts w:ascii="Times New Roman" w:hAnsi="Times New Roman" w:cs="Times New Roman"/>
          <w:sz w:val="28"/>
          <w:szCs w:val="28"/>
        </w:rPr>
      </w:pPr>
      <w:r w:rsidRPr="007628AA">
        <w:rPr>
          <w:rFonts w:ascii="Times New Roman" w:hAnsi="Times New Roman" w:cs="Times New Roman"/>
          <w:sz w:val="28"/>
          <w:szCs w:val="28"/>
        </w:rPr>
        <w:t>1. Религиозные противоречия в Европе.</w:t>
      </w:r>
    </w:p>
    <w:p w:rsidR="004F687E" w:rsidRPr="004F687E" w:rsidRDefault="004F687E" w:rsidP="004F687E">
      <w:pPr>
        <w:pStyle w:val="a3"/>
        <w:jc w:val="both"/>
        <w:rPr>
          <w:rFonts w:ascii="Times New Roman" w:hAnsi="Times New Roman" w:cs="Times New Roman"/>
          <w:sz w:val="28"/>
          <w:szCs w:val="28"/>
        </w:rPr>
      </w:pPr>
      <w:r w:rsidRPr="004F687E">
        <w:rPr>
          <w:rFonts w:ascii="Times New Roman" w:hAnsi="Times New Roman" w:cs="Times New Roman"/>
          <w:sz w:val="28"/>
          <w:szCs w:val="28"/>
        </w:rPr>
        <w:t>2. Сила и слабость католической церкви.</w:t>
      </w:r>
    </w:p>
    <w:p w:rsidR="007628AA" w:rsidRPr="004F687E" w:rsidRDefault="007628AA" w:rsidP="007628AA">
      <w:pPr>
        <w:pStyle w:val="a3"/>
        <w:jc w:val="both"/>
        <w:rPr>
          <w:rFonts w:ascii="Times New Roman" w:hAnsi="Times New Roman" w:cs="Times New Roman"/>
          <w:sz w:val="28"/>
          <w:szCs w:val="28"/>
        </w:rPr>
      </w:pPr>
      <w:r w:rsidRPr="004F687E">
        <w:rPr>
          <w:rFonts w:ascii="Times New Roman" w:hAnsi="Times New Roman" w:cs="Times New Roman"/>
          <w:sz w:val="28"/>
          <w:szCs w:val="28"/>
        </w:rPr>
        <w:t>3. Выступление Лютера.</w:t>
      </w:r>
    </w:p>
    <w:p w:rsidR="00D67FBB" w:rsidRPr="004F687E" w:rsidRDefault="00D67FBB" w:rsidP="00D67FBB">
      <w:pPr>
        <w:pStyle w:val="a3"/>
        <w:jc w:val="both"/>
        <w:rPr>
          <w:rFonts w:ascii="Times New Roman" w:hAnsi="Times New Roman" w:cs="Times New Roman"/>
          <w:sz w:val="28"/>
          <w:szCs w:val="28"/>
        </w:rPr>
      </w:pPr>
      <w:r w:rsidRPr="004F687E">
        <w:rPr>
          <w:rFonts w:ascii="Times New Roman" w:hAnsi="Times New Roman" w:cs="Times New Roman"/>
          <w:sz w:val="28"/>
          <w:szCs w:val="28"/>
        </w:rPr>
        <w:t>4. Реформация в Германии.</w:t>
      </w:r>
    </w:p>
    <w:p w:rsidR="00D67FBB" w:rsidRPr="004F687E" w:rsidRDefault="00D67FBB" w:rsidP="00D67FBB">
      <w:pPr>
        <w:pStyle w:val="a3"/>
        <w:jc w:val="both"/>
        <w:rPr>
          <w:rFonts w:ascii="Times New Roman" w:hAnsi="Times New Roman" w:cs="Times New Roman"/>
          <w:sz w:val="28"/>
          <w:szCs w:val="28"/>
        </w:rPr>
      </w:pPr>
      <w:r w:rsidRPr="004F687E">
        <w:rPr>
          <w:rFonts w:ascii="Times New Roman" w:hAnsi="Times New Roman" w:cs="Times New Roman"/>
          <w:sz w:val="28"/>
          <w:szCs w:val="28"/>
        </w:rPr>
        <w:t>5. Кальвинизм.</w:t>
      </w:r>
    </w:p>
    <w:p w:rsidR="00394831" w:rsidRPr="004F687E" w:rsidRDefault="00394831" w:rsidP="00394831">
      <w:pPr>
        <w:pStyle w:val="a3"/>
        <w:jc w:val="both"/>
        <w:rPr>
          <w:rFonts w:ascii="Times New Roman" w:hAnsi="Times New Roman" w:cs="Times New Roman"/>
          <w:sz w:val="28"/>
          <w:szCs w:val="28"/>
        </w:rPr>
      </w:pPr>
      <w:r w:rsidRPr="004F687E">
        <w:rPr>
          <w:rFonts w:ascii="Times New Roman" w:hAnsi="Times New Roman" w:cs="Times New Roman"/>
          <w:sz w:val="28"/>
          <w:szCs w:val="28"/>
        </w:rPr>
        <w:t>6. Особенности Реформации в Англии.</w:t>
      </w:r>
    </w:p>
    <w:p w:rsidR="00394831" w:rsidRPr="004F687E" w:rsidRDefault="00394831" w:rsidP="00394831">
      <w:pPr>
        <w:pStyle w:val="a3"/>
        <w:jc w:val="both"/>
        <w:rPr>
          <w:rFonts w:ascii="Times New Roman" w:hAnsi="Times New Roman" w:cs="Times New Roman"/>
          <w:sz w:val="28"/>
          <w:szCs w:val="28"/>
        </w:rPr>
      </w:pPr>
      <w:r w:rsidRPr="004F687E">
        <w:rPr>
          <w:rFonts w:ascii="Times New Roman" w:hAnsi="Times New Roman" w:cs="Times New Roman"/>
          <w:sz w:val="28"/>
          <w:szCs w:val="28"/>
        </w:rPr>
        <w:t>7. Контрреформация.</w:t>
      </w:r>
    </w:p>
    <w:p w:rsidR="00AE2778" w:rsidRPr="004F687E" w:rsidRDefault="00AE2778" w:rsidP="00AE2778">
      <w:pPr>
        <w:pStyle w:val="a3"/>
        <w:jc w:val="both"/>
        <w:rPr>
          <w:rFonts w:ascii="Times New Roman" w:hAnsi="Times New Roman" w:cs="Times New Roman"/>
          <w:sz w:val="28"/>
          <w:szCs w:val="28"/>
        </w:rPr>
      </w:pPr>
      <w:r w:rsidRPr="004F687E">
        <w:rPr>
          <w:rFonts w:ascii="Times New Roman" w:hAnsi="Times New Roman" w:cs="Times New Roman"/>
          <w:sz w:val="28"/>
          <w:szCs w:val="28"/>
        </w:rPr>
        <w:t>8. Религиозные войны в Европе.</w:t>
      </w:r>
    </w:p>
    <w:p w:rsidR="004F687E" w:rsidRPr="004F687E" w:rsidRDefault="004F687E" w:rsidP="004F687E">
      <w:pPr>
        <w:pStyle w:val="a3"/>
        <w:jc w:val="both"/>
        <w:rPr>
          <w:rFonts w:ascii="Times New Roman" w:hAnsi="Times New Roman" w:cs="Times New Roman"/>
          <w:sz w:val="28"/>
          <w:szCs w:val="28"/>
        </w:rPr>
      </w:pPr>
    </w:p>
    <w:p w:rsidR="007628AA" w:rsidRDefault="004F687E" w:rsidP="004F687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F687E">
        <w:rPr>
          <w:rFonts w:ascii="Times New Roman" w:hAnsi="Times New Roman" w:cs="Times New Roman"/>
          <w:sz w:val="28"/>
          <w:szCs w:val="28"/>
        </w:rPr>
        <w:t>В начале XVI в. подавляющее большинство населения Европы исповедовало христианство, в котором существовало два основных течения — католицизм и православие, распространённые соответственно на западе и востоке Европы. Все католики мира принадлежали к единой церкви — римско-католической. Их духовным главой являлся папа римский. У православных христиан не было единого духовного главы. Между обеими ветвями христианства исторически сложились неприязненные отношения.</w:t>
      </w:r>
    </w:p>
    <w:p w:rsidR="004F687E" w:rsidRPr="004F687E" w:rsidRDefault="004F687E" w:rsidP="004F687E">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 xml:space="preserve"> </w:t>
      </w:r>
      <w:r w:rsidR="007628AA">
        <w:rPr>
          <w:rFonts w:ascii="Times New Roman" w:hAnsi="Times New Roman" w:cs="Times New Roman"/>
          <w:sz w:val="28"/>
          <w:szCs w:val="28"/>
        </w:rPr>
        <w:t xml:space="preserve">    </w:t>
      </w:r>
      <w:r w:rsidRPr="004F687E">
        <w:rPr>
          <w:rFonts w:ascii="Times New Roman" w:hAnsi="Times New Roman" w:cs="Times New Roman"/>
          <w:sz w:val="28"/>
          <w:szCs w:val="28"/>
        </w:rPr>
        <w:t>Христианские народы Европы на её южных и юго-восточных рубежах тесно соприкасались с мусульманами. В Средние века значительную часть Пиренейского полуострова населяли арабы. Христиане их называли маврами. Однако в результате Реконкисты большинство из них были вынуждены переселиться в Северную Африку. Те, кто рискнул остаться, приняли христианскую веру (их называли морисками). Но если на юго-западе Европы мусульманское население таким образом резко сократилось, то на юго-востоке, наоборот, возросло в результате завоевательных войн турок-османов. Под их натиском пала Византийская империя. В дальнейшем они подчинили себе многие народы Балканского полуострова, как православных, так и католиков, часть которых была вынуждена принять веру завоевателей — ислам.</w:t>
      </w:r>
    </w:p>
    <w:p w:rsidR="004F687E" w:rsidRPr="004F687E" w:rsidRDefault="004F687E" w:rsidP="004F687E">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Кроме христиан и мусульман, в Европе издавна имелись сравнительно немногочисленные иудейские общины. Они объединяли потомков выходцев с Ближнего Востока, которые ещё в Средние века вслед за арабами-завоевателями пришли на Пиренейский полуостров и оттуда уже расселились по другим странам.</w:t>
      </w:r>
    </w:p>
    <w:p w:rsidR="004F687E" w:rsidRPr="004F687E" w:rsidRDefault="004F687E" w:rsidP="007628AA">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 xml:space="preserve">Католическая церковь к началу Нового времени выглядела, как никогда, сплочённой и могущественной. Открытие испанцами Америки, а португальцами морского пути в Индию позволило ей распространить влияние и на другие части света. Этому способствовала не только миграция населения из Западной Европы, но и деятельность католических </w:t>
      </w:r>
      <w:r w:rsidRPr="004F687E">
        <w:rPr>
          <w:rFonts w:ascii="Times New Roman" w:hAnsi="Times New Roman" w:cs="Times New Roman"/>
          <w:sz w:val="28"/>
          <w:szCs w:val="28"/>
        </w:rPr>
        <w:lastRenderedPageBreak/>
        <w:t>священников-миссионеров. Наконец, церковь прославили творения выдающихся архитекторов, художников, скульпторов и писателей Возрождения, которым покровительствовал римский престол. Поэтому католическая церковь долгое время не придавала большого значения той критике, которая звучала в её адрес со стороны простых верующих. А упрекали её ни больше ни меньше как в расхождении между словами и делами. Действительно, на словах церковь проповедовала аскетический идеал «евангельской простоты», а на деле погрязла в роскоши. Прелаты (высшие духовные лица) церкви вели себя как светские князья. Они не только придерживались великосветского образа жизни, но и демонстративно пренебрегали соблюдением церковных обетов и уставов, например обязательным для католических священников и монахов обетом безбрачия (целибата). Они открыто создавали семьи, а своих детей, не таясь, пристраивали на «тёплые» местечки.</w:t>
      </w:r>
    </w:p>
    <w:p w:rsidR="004F687E" w:rsidRPr="004F687E" w:rsidRDefault="004F687E" w:rsidP="004F687E">
      <w:pPr>
        <w:pStyle w:val="a3"/>
        <w:jc w:val="both"/>
        <w:rPr>
          <w:rFonts w:ascii="Times New Roman" w:hAnsi="Times New Roman" w:cs="Times New Roman"/>
          <w:sz w:val="28"/>
          <w:szCs w:val="28"/>
        </w:rPr>
      </w:pPr>
    </w:p>
    <w:p w:rsidR="004F687E" w:rsidRPr="004F687E" w:rsidRDefault="007628AA" w:rsidP="007628AA">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4F687E" w:rsidRPr="004F687E">
        <w:rPr>
          <w:rFonts w:ascii="Times New Roman" w:hAnsi="Times New Roman" w:cs="Times New Roman"/>
          <w:sz w:val="28"/>
          <w:szCs w:val="28"/>
        </w:rPr>
        <w:t>Осуждая «нетрудовой доход», церковь активно занималась прибыльной деятельностью. Благодаря разнообразным поборам (церковная десятина, плата за исполнение обрядов и пр.), она превратилась в крупнейшего собственника движимого и недвижимого имущества, которым распоряжалась с большой для себя выгодой. Важной статьёй её доходов была симония — продажа церковных должностей, представлявшая собой завуалированную форму займа. Получив от покупателя сразу большую сумму денег, церковь потом выплачивала ему проценты в виде жалованья за исполнение той или иной должности, как правило чисто номинальной, за что и прозванной синекурой (лат. без заботы). Большой размах приобрела торговля индульгенциями — особыми грамотами об отпущении грехов и освобождении от возмездия в загробной жизни.</w:t>
      </w:r>
    </w:p>
    <w:p w:rsidR="004F687E" w:rsidRPr="004F687E" w:rsidRDefault="004F687E" w:rsidP="007628AA">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Современники сетовали на утрату людьми веры в Бога, их равнодушие к религии, уклонение верующих от исполнения церковных обрядов, упадок нравов, связывая все эти отрицательные явления с пороками и злоупотреблениями духовенства. Отовсюду звучали призывы к реформе церкви, которую обвиняли в чрезмерном увлечении мирскими делами в ущерб её прямому назначению — заботе о спасении душ верующих.</w:t>
      </w:r>
    </w:p>
    <w:p w:rsidR="004F687E" w:rsidRPr="004F687E" w:rsidRDefault="004F687E" w:rsidP="004F687E">
      <w:pPr>
        <w:pStyle w:val="a3"/>
        <w:jc w:val="both"/>
        <w:rPr>
          <w:rFonts w:ascii="Times New Roman" w:hAnsi="Times New Roman" w:cs="Times New Roman"/>
          <w:sz w:val="28"/>
          <w:szCs w:val="28"/>
        </w:rPr>
      </w:pPr>
    </w:p>
    <w:p w:rsidR="004F687E" w:rsidRPr="004F687E" w:rsidRDefault="007628AA" w:rsidP="007628A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F687E" w:rsidRPr="004F687E">
        <w:rPr>
          <w:rFonts w:ascii="Times New Roman" w:hAnsi="Times New Roman" w:cs="Times New Roman"/>
          <w:sz w:val="28"/>
          <w:szCs w:val="28"/>
        </w:rPr>
        <w:t xml:space="preserve">В этих условиях огромный отклик получили 95 тезисов против индульгенций, с которыми 31 октября 1517 г. выступил немецкий богослов, профессор </w:t>
      </w:r>
      <w:proofErr w:type="spellStart"/>
      <w:r w:rsidR="004F687E" w:rsidRPr="004F687E">
        <w:rPr>
          <w:rFonts w:ascii="Times New Roman" w:hAnsi="Times New Roman" w:cs="Times New Roman"/>
          <w:sz w:val="28"/>
          <w:szCs w:val="28"/>
        </w:rPr>
        <w:t>Виттенбергского</w:t>
      </w:r>
      <w:proofErr w:type="spellEnd"/>
      <w:r w:rsidR="004F687E" w:rsidRPr="004F687E">
        <w:rPr>
          <w:rFonts w:ascii="Times New Roman" w:hAnsi="Times New Roman" w:cs="Times New Roman"/>
          <w:sz w:val="28"/>
          <w:szCs w:val="28"/>
        </w:rPr>
        <w:t xml:space="preserve"> университета Мартин Лютер. Эти тезисы он направил церковному начальству, но благодаря печатному станку, гениальному изобретению Иоганна </w:t>
      </w:r>
      <w:proofErr w:type="spellStart"/>
      <w:r w:rsidR="004F687E" w:rsidRPr="004F687E">
        <w:rPr>
          <w:rFonts w:ascii="Times New Roman" w:hAnsi="Times New Roman" w:cs="Times New Roman"/>
          <w:sz w:val="28"/>
          <w:szCs w:val="28"/>
        </w:rPr>
        <w:t>Гутенберга</w:t>
      </w:r>
      <w:proofErr w:type="spellEnd"/>
      <w:r w:rsidR="004F687E" w:rsidRPr="004F687E">
        <w:rPr>
          <w:rFonts w:ascii="Times New Roman" w:hAnsi="Times New Roman" w:cs="Times New Roman"/>
          <w:sz w:val="28"/>
          <w:szCs w:val="28"/>
        </w:rPr>
        <w:t xml:space="preserve">, они разошлись по всей Германии в огромном количестве экземпляров. Первоначально программа Лютера была умеренной. Осуждая отдельные недостатки католицизма, он добивался их исправления. Лишь явное нежелание папства пойти навстречу его требованиям, а также обрушившиеся на него преследования со стороны церковных и светских властей постепенно превратили Лютера из умеренного </w:t>
      </w:r>
      <w:r w:rsidR="004F687E" w:rsidRPr="004F687E">
        <w:rPr>
          <w:rFonts w:ascii="Times New Roman" w:hAnsi="Times New Roman" w:cs="Times New Roman"/>
          <w:sz w:val="28"/>
          <w:szCs w:val="28"/>
        </w:rPr>
        <w:lastRenderedPageBreak/>
        <w:t>оппозиционера в революционера. Ибо итогом его борьбы с папством стала подлинная революция в области религиозно-церковных отношений.</w:t>
      </w:r>
    </w:p>
    <w:p w:rsidR="004F687E" w:rsidRPr="004F687E" w:rsidRDefault="004F687E" w:rsidP="007628AA">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Выступление Лютера положило начало Реформации — широкому общественному движению, развернувшемуся в западноевропейских странах в начале XVI в. и направленному на осуществление церковной реформы.</w:t>
      </w:r>
    </w:p>
    <w:p w:rsidR="004F687E" w:rsidRPr="004F687E" w:rsidRDefault="004F687E" w:rsidP="009406EC">
      <w:pPr>
        <w:pStyle w:val="a3"/>
        <w:ind w:firstLine="708"/>
        <w:jc w:val="both"/>
        <w:rPr>
          <w:rFonts w:ascii="Times New Roman" w:hAnsi="Times New Roman" w:cs="Times New Roman"/>
          <w:sz w:val="28"/>
          <w:szCs w:val="28"/>
        </w:rPr>
      </w:pPr>
      <w:bookmarkStart w:id="0" w:name="_GoBack"/>
      <w:bookmarkEnd w:id="0"/>
      <w:r w:rsidRPr="004F687E">
        <w:rPr>
          <w:rFonts w:ascii="Times New Roman" w:hAnsi="Times New Roman" w:cs="Times New Roman"/>
          <w:sz w:val="28"/>
          <w:szCs w:val="28"/>
        </w:rPr>
        <w:t>Реформация решала многообразные задачи. Особенно насущной была разработка новой этики и морали — системы норм и правил, которыми руководствуется человек в повседневной жизни.</w:t>
      </w:r>
    </w:p>
    <w:p w:rsidR="004F687E" w:rsidRPr="004F687E" w:rsidRDefault="004F687E" w:rsidP="007628AA">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Лютер подверг критике притязания духовенства на особую роль посредника в отношениях между верующими и Богом. Эти притязания обосновывались учением католической церкви о спасении делом (т. е. посредством соблюдения церковных обрядов). Лютер противопоставил ему новое учение — о спасении верой. Он утверждал, что спасти свою душу может только искренне верящий человек. Показателем искренности, подлинного раскаяния в грехах, истинной любви к Богу Лютер считал благонравное поведение. Он осуждал аскетизм, но требовал чётко разделять религиозные, церковные и светские, мирские интересы. К числу высших моральных ценностей Лютер относил трудолюбие. Осуждая праздность, он заявлял: «Человек рождён для труда, как птица для полёта». Причём трудом он считал не только тяжёлую физическую работу, но и другие виды деятельности, доставляющие человеку средства к существованию и приносящие пользу обществу.</w:t>
      </w:r>
    </w:p>
    <w:p w:rsidR="004F687E" w:rsidRPr="004F687E" w:rsidRDefault="004F687E" w:rsidP="007628AA">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Из учения о спасении верой вытекало требование упразднения духовенства как особого сословия. Его место должны были занять проповедники (пасторы), отличающиеся от простых верующих тем, что они лучше образованы и осведомлены в вопросах веры. Монашество Лютер находил противным человеческой природе, отвергал и целибат. Он выступал за отказ церкви от поборов, десятины, торговли индульгенциями, даже от части собственности. Церковь, по его мнению, должна была также отказаться и от роскошного убранства храмов, дорогих одеяний священников, великосветского образа жизни церковных сановников.</w:t>
      </w:r>
    </w:p>
    <w:p w:rsidR="004F687E" w:rsidRPr="004F687E" w:rsidRDefault="004F687E" w:rsidP="004F687E">
      <w:pPr>
        <w:pStyle w:val="a3"/>
        <w:jc w:val="both"/>
        <w:rPr>
          <w:rFonts w:ascii="Times New Roman" w:hAnsi="Times New Roman" w:cs="Times New Roman"/>
          <w:sz w:val="28"/>
          <w:szCs w:val="28"/>
        </w:rPr>
      </w:pPr>
    </w:p>
    <w:p w:rsidR="004F687E" w:rsidRPr="004F687E" w:rsidRDefault="00D67FBB" w:rsidP="00D67FB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4F687E" w:rsidRPr="004F687E">
        <w:rPr>
          <w:rFonts w:ascii="Times New Roman" w:hAnsi="Times New Roman" w:cs="Times New Roman"/>
          <w:sz w:val="28"/>
          <w:szCs w:val="28"/>
        </w:rPr>
        <w:t xml:space="preserve">Противники Лютера добились его отлучения от церкви, а когда это не помогло, провозгласили на </w:t>
      </w:r>
      <w:proofErr w:type="spellStart"/>
      <w:r w:rsidR="004F687E" w:rsidRPr="004F687E">
        <w:rPr>
          <w:rFonts w:ascii="Times New Roman" w:hAnsi="Times New Roman" w:cs="Times New Roman"/>
          <w:sz w:val="28"/>
          <w:szCs w:val="28"/>
        </w:rPr>
        <w:t>Вормсском</w:t>
      </w:r>
      <w:proofErr w:type="spellEnd"/>
      <w:r w:rsidR="004F687E" w:rsidRPr="004F687E">
        <w:rPr>
          <w:rFonts w:ascii="Times New Roman" w:hAnsi="Times New Roman" w:cs="Times New Roman"/>
          <w:sz w:val="28"/>
          <w:szCs w:val="28"/>
        </w:rPr>
        <w:t xml:space="preserve"> рейхстаге 1521 г. (представительном собрании Священной Римской империи) имперскую опалу над ним и его сторонниками. Но Лютера выручили единомышленники. Курфюрст Фридрих Саксонский предоставил ему убежище в замке </w:t>
      </w:r>
      <w:proofErr w:type="spellStart"/>
      <w:r w:rsidR="004F687E" w:rsidRPr="004F687E">
        <w:rPr>
          <w:rFonts w:ascii="Times New Roman" w:hAnsi="Times New Roman" w:cs="Times New Roman"/>
          <w:sz w:val="28"/>
          <w:szCs w:val="28"/>
        </w:rPr>
        <w:t>Вартбург</w:t>
      </w:r>
      <w:proofErr w:type="spellEnd"/>
      <w:r w:rsidR="004F687E" w:rsidRPr="004F687E">
        <w:rPr>
          <w:rFonts w:ascii="Times New Roman" w:hAnsi="Times New Roman" w:cs="Times New Roman"/>
          <w:sz w:val="28"/>
          <w:szCs w:val="28"/>
        </w:rPr>
        <w:t>.</w:t>
      </w:r>
    </w:p>
    <w:p w:rsidR="004F687E" w:rsidRPr="004F687E" w:rsidRDefault="004F687E" w:rsidP="004F687E">
      <w:pPr>
        <w:pStyle w:val="a3"/>
        <w:jc w:val="both"/>
        <w:rPr>
          <w:rFonts w:ascii="Times New Roman" w:hAnsi="Times New Roman" w:cs="Times New Roman"/>
          <w:sz w:val="28"/>
          <w:szCs w:val="28"/>
        </w:rPr>
      </w:pPr>
      <w:r w:rsidRPr="004F687E">
        <w:rPr>
          <w:rFonts w:ascii="Times New Roman" w:hAnsi="Times New Roman" w:cs="Times New Roman"/>
          <w:sz w:val="28"/>
          <w:szCs w:val="28"/>
        </w:rPr>
        <w:t>Тем временем в Германии, разбуженной выступлением Лютера, закипели религиозные и политические страсти. Под знамёна Реформации встали как широкие слои верующих, признававших справедливой критику католицизма, так и многие князья, мечтавшие увеличить свои владения за счёт церковных земель.</w:t>
      </w:r>
    </w:p>
    <w:p w:rsidR="004F687E" w:rsidRPr="004F687E" w:rsidRDefault="004F687E" w:rsidP="00D67FBB">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 xml:space="preserve">Под влиянием реформационного движения </w:t>
      </w:r>
      <w:proofErr w:type="spellStart"/>
      <w:r w:rsidRPr="004F687E">
        <w:rPr>
          <w:rFonts w:ascii="Times New Roman" w:hAnsi="Times New Roman" w:cs="Times New Roman"/>
          <w:sz w:val="28"/>
          <w:szCs w:val="28"/>
        </w:rPr>
        <w:t>Шпейерский</w:t>
      </w:r>
      <w:proofErr w:type="spellEnd"/>
      <w:r w:rsidRPr="004F687E">
        <w:rPr>
          <w:rFonts w:ascii="Times New Roman" w:hAnsi="Times New Roman" w:cs="Times New Roman"/>
          <w:sz w:val="28"/>
          <w:szCs w:val="28"/>
        </w:rPr>
        <w:t xml:space="preserve"> рейхстаг в 1526 г. предоставил право каждому из князей самостоятельно решать церковный вопрос. Многие из них осуществили в своих владениях </w:t>
      </w:r>
      <w:r w:rsidRPr="004F687E">
        <w:rPr>
          <w:rFonts w:ascii="Times New Roman" w:hAnsi="Times New Roman" w:cs="Times New Roman"/>
          <w:sz w:val="28"/>
          <w:szCs w:val="28"/>
        </w:rPr>
        <w:lastRenderedPageBreak/>
        <w:t xml:space="preserve">секуляризацию (изъятие в пользу государства) церковных земель. Но в 1529 г. католики, напуганные масштабом перемен, добились подтверждения </w:t>
      </w:r>
      <w:proofErr w:type="spellStart"/>
      <w:r w:rsidRPr="004F687E">
        <w:rPr>
          <w:rFonts w:ascii="Times New Roman" w:hAnsi="Times New Roman" w:cs="Times New Roman"/>
          <w:sz w:val="28"/>
          <w:szCs w:val="28"/>
        </w:rPr>
        <w:t>Вормсского</w:t>
      </w:r>
      <w:proofErr w:type="spellEnd"/>
      <w:r w:rsidRPr="004F687E">
        <w:rPr>
          <w:rFonts w:ascii="Times New Roman" w:hAnsi="Times New Roman" w:cs="Times New Roman"/>
          <w:sz w:val="28"/>
          <w:szCs w:val="28"/>
        </w:rPr>
        <w:t xml:space="preserve"> эдикта. В ответ 5 князей и 14 городов выступили с протестом, заявив, что в делах веры и совести нельзя подчиняться решению большинства. С этого времени последователей Лютера и вообще сторонников Реформации стали называть протестантами.</w:t>
      </w:r>
    </w:p>
    <w:p w:rsidR="004F687E" w:rsidRPr="004F687E" w:rsidRDefault="004F687E" w:rsidP="00D67FBB">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К середине 30-х гг. XVI в. лютеранство победило в северо-западных и северо-восточных районах Германии — Вестфалии, Померании, Мекленбурге и т. д. Сторонники учения Лютера появились и в других странах, но прочных успехов они добились лишь на севере Европы — в Дании, Швеции, Норвегии, Финляндии и Восточной Прибалтике.</w:t>
      </w:r>
    </w:p>
    <w:p w:rsidR="00D67FBB" w:rsidRDefault="00D67FBB" w:rsidP="00D67FBB">
      <w:pPr>
        <w:pStyle w:val="a3"/>
        <w:ind w:firstLine="708"/>
        <w:jc w:val="both"/>
        <w:rPr>
          <w:rFonts w:ascii="Times New Roman" w:hAnsi="Times New Roman" w:cs="Times New Roman"/>
          <w:sz w:val="28"/>
          <w:szCs w:val="28"/>
        </w:rPr>
      </w:pPr>
    </w:p>
    <w:p w:rsidR="004F687E" w:rsidRPr="004F687E" w:rsidRDefault="00D67FBB" w:rsidP="00D67FB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4F687E" w:rsidRPr="004F687E">
        <w:rPr>
          <w:rFonts w:ascii="Times New Roman" w:hAnsi="Times New Roman" w:cs="Times New Roman"/>
          <w:sz w:val="28"/>
          <w:szCs w:val="28"/>
        </w:rPr>
        <w:t>Несколько позже, чем Лютер, с проповедью Реформации выступил французский богослов Жан Кальвин. В 1536 г. по приглашению местных протестантов он приехал в Женеву. В его воззрениях было много общего с лютеранством. Но в отличие от Лютера он выступал за республиканское устройство церкви. Верующие в Женеве сами избирали своих руководителей — пасторов и пресвитеров. Не разделял Кальвин и учение о спасении верой, которое в оценке искренности веры человека в Бога исходило из весьма зыбкого критерия. Ведь под личиной благонравия нередко скрываются ханжество и лицемерие.</w:t>
      </w:r>
    </w:p>
    <w:p w:rsidR="004F687E" w:rsidRPr="004F687E" w:rsidRDefault="004F687E" w:rsidP="00394831">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Кальвин положил в основу своих воззрений учение о Божественном предопределении. Бог, по его мнению, не оставляет человеку свободы выбора — он ещё до Сотворения мира предначертал каждому его участь: одним — погибель, другим — спасение и вечное блаженство. Изменить свою судьбу человек не в силах. Никакие его заслуги Бог не принимает в расчёт — ни добрые дела, ни искреннюю веру. Бог никому ничего не должен. Но никто не знает, что ему предписано свыше, и узнать это доподлинно не может. Лишь время от времени Бог подаёт человеку знак. И этим знаком являются успех или неудача в его личной жизни, служебной или профессиональной деятельности.</w:t>
      </w:r>
    </w:p>
    <w:p w:rsidR="004F687E" w:rsidRPr="004F687E" w:rsidRDefault="004F687E" w:rsidP="00394831">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Нравственный урок, вытекающий из учения Кальвина о Божественном предопределении, очевиден: что бы ни случилось в жизни, нельзя терять надежды на спасение. Кроме того, каждый по собственному опыту знает, что успеха можно добиться только ценой упорного труда, целенаправленных усилий самого человека. Вслед за Лютером Кальвин стремился возвеличить труд. Он подчёркивал, что труд — это долг человека, выступал за сокращение числа праздников, энергично оправдывал предпринимательство и прибыль. Он обосновал нормы и правила поведения в обществе, основанном на рыночных отношениях и конкурентной борьбе, в котором никто никому не может дать пожизненных гарантий. Поэтому учение Кальвина часто называют «этикой капитализма».</w:t>
      </w:r>
    </w:p>
    <w:p w:rsidR="004F687E" w:rsidRPr="004F687E" w:rsidRDefault="004F687E" w:rsidP="00394831">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 xml:space="preserve">Кальвинизм получил распространение главным образом во Франции, где последователей Кальвина называли гугенотами, а также в Нидерландах и </w:t>
      </w:r>
      <w:r w:rsidRPr="004F687E">
        <w:rPr>
          <w:rFonts w:ascii="Times New Roman" w:hAnsi="Times New Roman" w:cs="Times New Roman"/>
          <w:sz w:val="28"/>
          <w:szCs w:val="28"/>
        </w:rPr>
        <w:lastRenderedPageBreak/>
        <w:t>в меньшей мере в Польше, Литве и Венгрии. В конце XVI в. много кальвинистов появилось в Англии, где их называли пуританами.</w:t>
      </w:r>
    </w:p>
    <w:p w:rsidR="004F687E" w:rsidRPr="004F687E" w:rsidRDefault="004F687E" w:rsidP="004F687E">
      <w:pPr>
        <w:pStyle w:val="a3"/>
        <w:jc w:val="both"/>
        <w:rPr>
          <w:rFonts w:ascii="Times New Roman" w:hAnsi="Times New Roman" w:cs="Times New Roman"/>
          <w:sz w:val="28"/>
          <w:szCs w:val="28"/>
        </w:rPr>
      </w:pPr>
    </w:p>
    <w:p w:rsidR="004F687E" w:rsidRPr="004F687E" w:rsidRDefault="00394831" w:rsidP="003948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6.</w:t>
      </w:r>
      <w:r w:rsidR="004F687E" w:rsidRPr="004F687E">
        <w:rPr>
          <w:rFonts w:ascii="Times New Roman" w:hAnsi="Times New Roman" w:cs="Times New Roman"/>
          <w:sz w:val="28"/>
          <w:szCs w:val="28"/>
        </w:rPr>
        <w:t>В отличие от Германии с инициативой Реформации в Англии выступил сам монарх. Генрих VIII, женатый на Екатерине Арагонской, родственнице императора Священной Римской империи Карла V, пожелал с ней развестись. Но папа Климент VII не дал своего согласия на развод. Оскорблённый английский король в 1534 г. объявил, что церковь Англии выходит из подчинения римскому престолу. Он присвоил себе право назначать епископов. Высшим должностным лицом английской церкви стал архиепископ Кентерберийский, который и удовлетворил требование Генриха VIII о разводе. В дальнейшем были закрыты монастыри, имущество которых отошло к государству.</w:t>
      </w:r>
    </w:p>
    <w:p w:rsidR="004F687E" w:rsidRPr="004F687E" w:rsidRDefault="004F687E" w:rsidP="00394831">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Даже эти ограниченные достижения Реформации едва не были утрачены, когда в 1553 г. корону Англии унаследовала Мария, дочь Генриха VIII от брака с Екатериной. Воспитанная в духе преданности католицизму, она снова отдала английскую церковь под власть папы римского и подвергла преследованиям сторонников Реформации.</w:t>
      </w:r>
    </w:p>
    <w:p w:rsidR="004F687E" w:rsidRPr="004F687E" w:rsidRDefault="004F687E" w:rsidP="00394831">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За жестокости и насилия, творившиеся во время её правления, она получила прозвище Марии Кровавой. В 1558 г. английские протестанты добились избрания королевой Елизаветы, дочери Генриха VIII от второго брака, не признанного католической церковью. Елизавета I вернулась к церковной реформе, которую начал её отец.</w:t>
      </w:r>
    </w:p>
    <w:p w:rsidR="004F687E" w:rsidRPr="004F687E" w:rsidRDefault="004F687E" w:rsidP="00394831">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В 1571 г. английский парламент принял закон «39 статей», в котором были изложены основные принципы вероучения английской протестантской церкви. Эта церковь получила название англиканской, а принципы её вероучения — Англиканского символа веры. Подобно лютеранам, англиканцы признавали учение о спас</w:t>
      </w:r>
      <w:r w:rsidR="00394831">
        <w:rPr>
          <w:rFonts w:ascii="Times New Roman" w:hAnsi="Times New Roman" w:cs="Times New Roman"/>
          <w:sz w:val="28"/>
          <w:szCs w:val="28"/>
        </w:rPr>
        <w:t xml:space="preserve">ении верой. </w:t>
      </w:r>
      <w:r w:rsidRPr="004F687E">
        <w:rPr>
          <w:rFonts w:ascii="Times New Roman" w:hAnsi="Times New Roman" w:cs="Times New Roman"/>
          <w:sz w:val="28"/>
          <w:szCs w:val="28"/>
        </w:rPr>
        <w:t>Но при этом они не отвергали и «добрые дела», т. е. обряды. Главой церкви считался король. Богослужение велось на английском языке, отвергались подчинение папе римскому, индульгенции, почитание икон и мощей, сокращалось количество праздников.</w:t>
      </w:r>
    </w:p>
    <w:p w:rsidR="00394831" w:rsidRDefault="00394831" w:rsidP="00394831">
      <w:pPr>
        <w:pStyle w:val="a3"/>
        <w:ind w:firstLine="708"/>
        <w:jc w:val="both"/>
        <w:rPr>
          <w:rFonts w:ascii="Times New Roman" w:hAnsi="Times New Roman" w:cs="Times New Roman"/>
          <w:sz w:val="28"/>
          <w:szCs w:val="28"/>
        </w:rPr>
      </w:pPr>
    </w:p>
    <w:p w:rsidR="004F687E" w:rsidRPr="004F687E" w:rsidRDefault="00394831" w:rsidP="003948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4F687E" w:rsidRPr="004F687E">
        <w:rPr>
          <w:rFonts w:ascii="Times New Roman" w:hAnsi="Times New Roman" w:cs="Times New Roman"/>
          <w:sz w:val="28"/>
          <w:szCs w:val="28"/>
        </w:rPr>
        <w:t>Борьба католической церкви с протестантизмом называется Контрреформацией. Она велась по двум направлениям: по отношению к протестантам никакие насилия не считались чрезмерными, но и в самой церкви проводились умеренные реформы, направленные на её частичное обновление. Главным оружием католической церкви в борьбе с протестантской «ересью» стали орден иезуитов, обновлённая инквизиция и цензура печати.</w:t>
      </w:r>
    </w:p>
    <w:p w:rsidR="004F687E" w:rsidRPr="004F687E" w:rsidRDefault="004F687E" w:rsidP="00394831">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 xml:space="preserve">Орден иезуитов (или Общество Иисуса) был образован в 1534 г. по инициативе испанского дворянина Игнатия Лойолы. В отличие от других монашеских орденов, его членам не нужно было жить в монастырях, носить монашескую одежду, соблюдать церковные обряды. Наоборот, их ценили за способность скрывать свою принадлежность к ордену и оказывать тайное </w:t>
      </w:r>
      <w:r w:rsidRPr="004F687E">
        <w:rPr>
          <w:rFonts w:ascii="Times New Roman" w:hAnsi="Times New Roman" w:cs="Times New Roman"/>
          <w:sz w:val="28"/>
          <w:szCs w:val="28"/>
        </w:rPr>
        <w:lastRenderedPageBreak/>
        <w:t>влияние на общественную жизнь. Большое внимание иезуиты уделяли воспитанию молодёжи и государственной службе. В разных странах создавались учебные заведения, находившиеся в ведении ордена иезуитов. Они снискали репутацию образцовых учебных заведений для юношества. Иезуиты часто служили советниками и духовниками монархов, выполняли их дипломатические поручения.</w:t>
      </w:r>
    </w:p>
    <w:p w:rsidR="004F687E" w:rsidRPr="004F687E" w:rsidRDefault="004F687E" w:rsidP="00AE2778">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Инквизицией назывались церковные суды, рассматривавшие дела о преступлениях против веры и церкви. В отличие от обычных гражданских судов, руководствовавшихся идеалом справедливости, признававших право обвиняемых на защиту, они были орудием наказания лиц, заведомо признанных церковью виновными в преступлениях, им приписываемых. Основанием для обвинительного приговора служили доносы, оговоры и самооговоры, вырванные под пыткой. Только признание и раскаяние могло в таком суде сохранить жизнь обвиняемому. Нераскаявшихся грешников суд инквизиции обычно приговарив</w:t>
      </w:r>
      <w:r w:rsidR="00AE2778">
        <w:rPr>
          <w:rFonts w:ascii="Times New Roman" w:hAnsi="Times New Roman" w:cs="Times New Roman"/>
          <w:sz w:val="28"/>
          <w:szCs w:val="28"/>
        </w:rPr>
        <w:t>ал к сожжению на костре</w:t>
      </w:r>
      <w:r w:rsidRPr="004F687E">
        <w:rPr>
          <w:rFonts w:ascii="Times New Roman" w:hAnsi="Times New Roman" w:cs="Times New Roman"/>
          <w:sz w:val="28"/>
          <w:szCs w:val="28"/>
        </w:rPr>
        <w:t xml:space="preserve">. </w:t>
      </w:r>
    </w:p>
    <w:p w:rsidR="004F687E" w:rsidRPr="004F687E" w:rsidRDefault="004F687E" w:rsidP="00AE2778">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 xml:space="preserve">В 1543 г. великий инквизитор </w:t>
      </w:r>
      <w:proofErr w:type="spellStart"/>
      <w:r w:rsidRPr="004F687E">
        <w:rPr>
          <w:rFonts w:ascii="Times New Roman" w:hAnsi="Times New Roman" w:cs="Times New Roman"/>
          <w:sz w:val="28"/>
          <w:szCs w:val="28"/>
        </w:rPr>
        <w:t>Караффа</w:t>
      </w:r>
      <w:proofErr w:type="spellEnd"/>
      <w:r w:rsidRPr="004F687E">
        <w:rPr>
          <w:rFonts w:ascii="Times New Roman" w:hAnsi="Times New Roman" w:cs="Times New Roman"/>
          <w:sz w:val="28"/>
          <w:szCs w:val="28"/>
        </w:rPr>
        <w:t xml:space="preserve"> распорядился, чтобы печатание книг осуществлялось только после предварительного разрешения инквизиции. Так возникла цензура печати. В 1559 г. в Риме был опубликован первый список запрещённых книг, или Индекс. Не только за печатание и продажу запрещённых книг, но даже за их чтение и хранение людям грозило наказание. Священная канцелярия и Индекс были окончательно упразднены католической церковью лишь в 1966 г.</w:t>
      </w:r>
    </w:p>
    <w:p w:rsidR="004F687E" w:rsidRPr="004F687E" w:rsidRDefault="004F687E" w:rsidP="004F687E">
      <w:pPr>
        <w:pStyle w:val="a3"/>
        <w:jc w:val="both"/>
        <w:rPr>
          <w:rFonts w:ascii="Times New Roman" w:hAnsi="Times New Roman" w:cs="Times New Roman"/>
          <w:sz w:val="28"/>
          <w:szCs w:val="28"/>
        </w:rPr>
      </w:pPr>
      <w:r w:rsidRPr="004F687E">
        <w:rPr>
          <w:rFonts w:ascii="Times New Roman" w:hAnsi="Times New Roman" w:cs="Times New Roman"/>
          <w:sz w:val="28"/>
          <w:szCs w:val="28"/>
        </w:rPr>
        <w:t>её авторитета и влияния в обществе.</w:t>
      </w:r>
    </w:p>
    <w:p w:rsidR="004F687E" w:rsidRPr="004F687E" w:rsidRDefault="004F687E" w:rsidP="00AE2778">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Суровые преследования протестантов и умеренные реформы позволили католической церкви предотвратить распространение Реформации в Южной Европе.</w:t>
      </w:r>
    </w:p>
    <w:p w:rsidR="004F687E" w:rsidRPr="004F687E" w:rsidRDefault="004F687E" w:rsidP="004F687E">
      <w:pPr>
        <w:pStyle w:val="a3"/>
        <w:jc w:val="both"/>
        <w:rPr>
          <w:rFonts w:ascii="Times New Roman" w:hAnsi="Times New Roman" w:cs="Times New Roman"/>
          <w:sz w:val="28"/>
          <w:szCs w:val="28"/>
        </w:rPr>
      </w:pPr>
    </w:p>
    <w:p w:rsidR="004F687E" w:rsidRPr="004F687E" w:rsidRDefault="00AE2778" w:rsidP="00AE2778">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004F687E" w:rsidRPr="004F687E">
        <w:rPr>
          <w:rFonts w:ascii="Times New Roman" w:hAnsi="Times New Roman" w:cs="Times New Roman"/>
          <w:sz w:val="28"/>
          <w:szCs w:val="28"/>
        </w:rPr>
        <w:t xml:space="preserve">С переходом католической церкви от обороны к наступлению Европа погрузилась в пучину религиозных войн. В 1546 г. император Карл V объявил войну союзу протестантских княжеств Германии, образованному с целью защиты лютеранской веры. Однако эта война закончилась поражением императора. В 1555 г. на рейхстаге в Аугсбурге Карл V был вынужден подписать с протестантскими князьями договор, который вошёл в историю как </w:t>
      </w:r>
      <w:proofErr w:type="spellStart"/>
      <w:r w:rsidR="004F687E" w:rsidRPr="004F687E">
        <w:rPr>
          <w:rFonts w:ascii="Times New Roman" w:hAnsi="Times New Roman" w:cs="Times New Roman"/>
          <w:sz w:val="28"/>
          <w:szCs w:val="28"/>
        </w:rPr>
        <w:t>Аугсбургский</w:t>
      </w:r>
      <w:proofErr w:type="spellEnd"/>
      <w:r w:rsidR="004F687E" w:rsidRPr="004F687E">
        <w:rPr>
          <w:rFonts w:ascii="Times New Roman" w:hAnsi="Times New Roman" w:cs="Times New Roman"/>
          <w:sz w:val="28"/>
          <w:szCs w:val="28"/>
        </w:rPr>
        <w:t xml:space="preserve"> религиозный мир. По этому договору князья получили право самостоятельно определять веру своих подданных в соответствии с принципом «Чья власть, того и вера».</w:t>
      </w:r>
    </w:p>
    <w:p w:rsidR="004F687E" w:rsidRPr="004F687E" w:rsidRDefault="004F687E" w:rsidP="00AE2778">
      <w:pPr>
        <w:pStyle w:val="a3"/>
        <w:ind w:firstLine="708"/>
        <w:jc w:val="both"/>
        <w:rPr>
          <w:rFonts w:ascii="Times New Roman" w:hAnsi="Times New Roman" w:cs="Times New Roman"/>
          <w:sz w:val="28"/>
          <w:szCs w:val="28"/>
        </w:rPr>
      </w:pPr>
      <w:r w:rsidRPr="004F687E">
        <w:rPr>
          <w:rFonts w:ascii="Times New Roman" w:hAnsi="Times New Roman" w:cs="Times New Roman"/>
          <w:sz w:val="28"/>
          <w:szCs w:val="28"/>
        </w:rPr>
        <w:t xml:space="preserve">Франция стала ареной ещё более кровопролитных войн. С перерывами они продолжались с 1562 по 1598 г. В их истории одним из самых трагических эпизодов были массовые убийства гугенотов в ночь на 24 августа 1572 г. (Варфоломеевская ночь). Религиозные войны закончились, когда предводитель гугенотов Генрих </w:t>
      </w:r>
      <w:proofErr w:type="spellStart"/>
      <w:r w:rsidRPr="004F687E">
        <w:rPr>
          <w:rFonts w:ascii="Times New Roman" w:hAnsi="Times New Roman" w:cs="Times New Roman"/>
          <w:sz w:val="28"/>
          <w:szCs w:val="28"/>
        </w:rPr>
        <w:t>Наваррский</w:t>
      </w:r>
      <w:proofErr w:type="spellEnd"/>
      <w:r w:rsidRPr="004F687E">
        <w:rPr>
          <w:rFonts w:ascii="Times New Roman" w:hAnsi="Times New Roman" w:cs="Times New Roman"/>
          <w:sz w:val="28"/>
          <w:szCs w:val="28"/>
        </w:rPr>
        <w:t>, унаследовавший корону Франции (и поэтому принявший католическую веру), издал в 1598 г. в г. Нант эдикт (указ) о веротерпимости. Католицизм сохранил статус государственной религии. Вместе с тем гугеноты получили право свободно исповедовать свою веру на территории всей страны, за исключением Парижа.</w:t>
      </w:r>
    </w:p>
    <w:p w:rsidR="004F687E" w:rsidRPr="004F687E" w:rsidRDefault="004F687E" w:rsidP="004F687E">
      <w:pPr>
        <w:pStyle w:val="a3"/>
        <w:jc w:val="both"/>
        <w:rPr>
          <w:rFonts w:ascii="Times New Roman" w:hAnsi="Times New Roman" w:cs="Times New Roman"/>
          <w:sz w:val="28"/>
          <w:szCs w:val="28"/>
        </w:rPr>
      </w:pPr>
    </w:p>
    <w:p w:rsidR="004F687E" w:rsidRPr="004F687E" w:rsidRDefault="004F687E" w:rsidP="004F687E">
      <w:pPr>
        <w:pStyle w:val="a3"/>
        <w:jc w:val="both"/>
        <w:rPr>
          <w:rFonts w:ascii="Times New Roman" w:hAnsi="Times New Roman" w:cs="Times New Roman"/>
          <w:sz w:val="28"/>
          <w:szCs w:val="28"/>
        </w:rPr>
      </w:pPr>
      <w:r w:rsidRPr="004F687E">
        <w:rPr>
          <w:rFonts w:ascii="Times New Roman" w:hAnsi="Times New Roman" w:cs="Times New Roman"/>
          <w:sz w:val="28"/>
          <w:szCs w:val="28"/>
        </w:rPr>
        <w:t>Во второй половине XVI в. главной опорой католической церкви в борьбе с Реформацией был король Испании Филипп II, сын и один из наследников императора Карла V. Как супруг Марии Кровавой, он поддерживал меры, принимавшиеся ею для реставрации католицизма в Англии. После её кончины Филипп II хотел жениться на Елизавете I, удержать английскую церковь в подчинении римскому престолу. Когда Елизавета отвергла его сватовство, испанский король стал угрожать Англии войной. В 1588 г. он направил к её берегам огромный флот — Непобедимую армаду с 18-тысячной армией. Однако успешные действия английских моряков, которым помогла природа (сильнейшая буря разметала испанские корабли), помешали осуществлению этого плана.</w:t>
      </w:r>
    </w:p>
    <w:p w:rsidR="004F687E" w:rsidRPr="004F687E" w:rsidRDefault="004F687E" w:rsidP="004F687E">
      <w:pPr>
        <w:pStyle w:val="a3"/>
        <w:jc w:val="both"/>
        <w:rPr>
          <w:rFonts w:ascii="Times New Roman" w:hAnsi="Times New Roman" w:cs="Times New Roman"/>
          <w:sz w:val="28"/>
          <w:szCs w:val="28"/>
        </w:rPr>
      </w:pPr>
    </w:p>
    <w:p w:rsidR="004F687E" w:rsidRDefault="007628AA" w:rsidP="004F687E">
      <w:pPr>
        <w:pStyle w:val="a3"/>
        <w:jc w:val="both"/>
        <w:rPr>
          <w:rFonts w:ascii="Times New Roman" w:hAnsi="Times New Roman" w:cs="Times New Roman"/>
          <w:sz w:val="28"/>
          <w:szCs w:val="28"/>
        </w:rPr>
      </w:pPr>
      <w:r>
        <w:rPr>
          <w:rFonts w:ascii="Times New Roman" w:hAnsi="Times New Roman" w:cs="Times New Roman"/>
          <w:sz w:val="28"/>
          <w:szCs w:val="28"/>
        </w:rPr>
        <w:t>СЛОВАРНАЯ  РАБОТА</w:t>
      </w:r>
    </w:p>
    <w:p w:rsidR="007628AA" w:rsidRPr="00EA2029" w:rsidRDefault="007628AA" w:rsidP="004F687E">
      <w:pPr>
        <w:pStyle w:val="a3"/>
        <w:jc w:val="both"/>
        <w:rPr>
          <w:rFonts w:ascii="Times New Roman" w:hAnsi="Times New Roman" w:cs="Times New Roman"/>
          <w:sz w:val="28"/>
          <w:szCs w:val="28"/>
        </w:rPr>
      </w:pPr>
      <w:r w:rsidRPr="00EA2029">
        <w:rPr>
          <w:rFonts w:ascii="Times New Roman" w:hAnsi="Times New Roman" w:cs="Times New Roman"/>
          <w:b/>
          <w:i/>
          <w:sz w:val="28"/>
          <w:szCs w:val="28"/>
        </w:rPr>
        <w:t>Аскетизм</w:t>
      </w:r>
      <w:r w:rsidR="00AE2778">
        <w:rPr>
          <w:rFonts w:ascii="Times New Roman" w:hAnsi="Times New Roman" w:cs="Times New Roman"/>
          <w:i/>
          <w:sz w:val="28"/>
          <w:szCs w:val="28"/>
        </w:rPr>
        <w:t xml:space="preserve">  - </w:t>
      </w:r>
      <w:r w:rsidR="00AE2778" w:rsidRPr="00EA2029">
        <w:rPr>
          <w:rFonts w:ascii="Times New Roman" w:hAnsi="Times New Roman" w:cs="Times New Roman"/>
          <w:sz w:val="28"/>
          <w:szCs w:val="28"/>
        </w:rPr>
        <w:t>это образ жизни, основанный на добровольном ограничении в удовольствиях, желаниях и потреблении, ведом</w:t>
      </w:r>
      <w:r w:rsidR="00EA2029" w:rsidRPr="00EA2029">
        <w:rPr>
          <w:rFonts w:ascii="Times New Roman" w:hAnsi="Times New Roman" w:cs="Times New Roman"/>
          <w:sz w:val="28"/>
          <w:szCs w:val="28"/>
        </w:rPr>
        <w:t>ый ради воспитания своего духа.</w:t>
      </w:r>
    </w:p>
    <w:p w:rsidR="007628AA" w:rsidRPr="00EA2029" w:rsidRDefault="00D67FBB" w:rsidP="004F687E">
      <w:pPr>
        <w:pStyle w:val="a3"/>
        <w:jc w:val="both"/>
        <w:rPr>
          <w:rFonts w:ascii="Times New Roman" w:hAnsi="Times New Roman" w:cs="Times New Roman"/>
          <w:b/>
          <w:i/>
          <w:sz w:val="28"/>
          <w:szCs w:val="28"/>
        </w:rPr>
      </w:pPr>
      <w:r w:rsidRPr="00EA2029">
        <w:rPr>
          <w:rFonts w:ascii="Times New Roman" w:hAnsi="Times New Roman" w:cs="Times New Roman"/>
          <w:b/>
          <w:i/>
          <w:sz w:val="28"/>
          <w:szCs w:val="28"/>
        </w:rPr>
        <w:t>Секуляризация</w:t>
      </w:r>
      <w:r w:rsidR="00EA2029">
        <w:rPr>
          <w:rFonts w:ascii="Times New Roman" w:hAnsi="Times New Roman" w:cs="Times New Roman"/>
          <w:b/>
          <w:i/>
          <w:sz w:val="28"/>
          <w:szCs w:val="28"/>
        </w:rPr>
        <w:t xml:space="preserve"> – </w:t>
      </w:r>
      <w:r w:rsidR="00EA2029" w:rsidRPr="00EA2029">
        <w:rPr>
          <w:rFonts w:ascii="Times New Roman" w:hAnsi="Times New Roman" w:cs="Times New Roman"/>
          <w:sz w:val="28"/>
          <w:szCs w:val="28"/>
        </w:rPr>
        <w:t>это процесс освобождения всех сфер общественной и личной жизни из-под контроля религии</w:t>
      </w:r>
    </w:p>
    <w:p w:rsidR="007628AA" w:rsidRPr="00EA2029" w:rsidRDefault="00394831" w:rsidP="004F687E">
      <w:pPr>
        <w:pStyle w:val="a3"/>
        <w:jc w:val="both"/>
        <w:rPr>
          <w:rFonts w:ascii="Times New Roman" w:hAnsi="Times New Roman" w:cs="Times New Roman"/>
          <w:sz w:val="28"/>
          <w:szCs w:val="28"/>
        </w:rPr>
      </w:pPr>
      <w:r w:rsidRPr="00EA2029">
        <w:rPr>
          <w:rFonts w:ascii="Times New Roman" w:hAnsi="Times New Roman" w:cs="Times New Roman"/>
          <w:b/>
          <w:i/>
          <w:sz w:val="28"/>
          <w:szCs w:val="28"/>
        </w:rPr>
        <w:t>Индульгенция</w:t>
      </w:r>
      <w:r w:rsidR="00EA2029" w:rsidRPr="00EA2029">
        <w:t xml:space="preserve"> </w:t>
      </w:r>
      <w:r w:rsidR="00EA2029" w:rsidRPr="00EA2029">
        <w:rPr>
          <w:rFonts w:ascii="Times New Roman" w:hAnsi="Times New Roman" w:cs="Times New Roman"/>
          <w:sz w:val="28"/>
          <w:szCs w:val="28"/>
        </w:rPr>
        <w:t>в католической церкви освобождение от временного наказания (кары) за грехи, в которых грешник уже покаялся, и вина за кот</w:t>
      </w:r>
      <w:r w:rsidR="00EA2029">
        <w:rPr>
          <w:rFonts w:ascii="Times New Roman" w:hAnsi="Times New Roman" w:cs="Times New Roman"/>
          <w:sz w:val="28"/>
          <w:szCs w:val="28"/>
        </w:rPr>
        <w:t>орые уже прощена.</w:t>
      </w:r>
    </w:p>
    <w:p w:rsidR="00AE2778" w:rsidRPr="00EA2029" w:rsidRDefault="00AE2778" w:rsidP="004F687E">
      <w:pPr>
        <w:pStyle w:val="a3"/>
        <w:jc w:val="both"/>
        <w:rPr>
          <w:rFonts w:ascii="Times New Roman" w:hAnsi="Times New Roman" w:cs="Times New Roman"/>
          <w:sz w:val="28"/>
          <w:szCs w:val="28"/>
        </w:rPr>
      </w:pPr>
      <w:r w:rsidRPr="00EA2029">
        <w:rPr>
          <w:rFonts w:ascii="Times New Roman" w:hAnsi="Times New Roman" w:cs="Times New Roman"/>
          <w:b/>
          <w:i/>
          <w:sz w:val="28"/>
          <w:szCs w:val="28"/>
        </w:rPr>
        <w:t>Инквизиция</w:t>
      </w:r>
      <w:r w:rsidR="00EA2029" w:rsidRPr="00EA2029">
        <w:t xml:space="preserve"> </w:t>
      </w:r>
      <w:r w:rsidR="00EA2029" w:rsidRPr="00EA2029">
        <w:rPr>
          <w:rFonts w:ascii="Times New Roman" w:hAnsi="Times New Roman" w:cs="Times New Roman"/>
          <w:sz w:val="28"/>
          <w:szCs w:val="28"/>
        </w:rPr>
        <w:t>общее название ряда учреждений Католической церкви, предназначенных для борьбы с ересью.</w:t>
      </w:r>
    </w:p>
    <w:p w:rsidR="004F687E" w:rsidRDefault="004F687E" w:rsidP="004F687E">
      <w:pPr>
        <w:pStyle w:val="a3"/>
        <w:jc w:val="both"/>
        <w:rPr>
          <w:rFonts w:ascii="Times New Roman" w:hAnsi="Times New Roman" w:cs="Times New Roman"/>
          <w:sz w:val="28"/>
          <w:szCs w:val="28"/>
        </w:rPr>
      </w:pPr>
    </w:p>
    <w:p w:rsidR="00AE2778" w:rsidRPr="004F687E" w:rsidRDefault="00AE2778" w:rsidP="004F687E">
      <w:pPr>
        <w:pStyle w:val="a3"/>
        <w:jc w:val="both"/>
        <w:rPr>
          <w:rFonts w:ascii="Times New Roman" w:hAnsi="Times New Roman" w:cs="Times New Roman"/>
          <w:sz w:val="28"/>
          <w:szCs w:val="28"/>
        </w:rPr>
      </w:pPr>
      <w:r>
        <w:rPr>
          <w:rFonts w:ascii="Times New Roman" w:hAnsi="Times New Roman" w:cs="Times New Roman"/>
          <w:sz w:val="28"/>
          <w:szCs w:val="28"/>
        </w:rPr>
        <w:t>ЗАКРЕПЛЕНИЕ</w:t>
      </w:r>
    </w:p>
    <w:p w:rsidR="004F687E" w:rsidRPr="004F687E" w:rsidRDefault="00AE2778" w:rsidP="004F687E">
      <w:pPr>
        <w:pStyle w:val="a3"/>
        <w:jc w:val="both"/>
        <w:rPr>
          <w:rFonts w:ascii="Times New Roman" w:hAnsi="Times New Roman" w:cs="Times New Roman"/>
          <w:sz w:val="28"/>
          <w:szCs w:val="28"/>
        </w:rPr>
      </w:pPr>
      <w:r>
        <w:rPr>
          <w:rFonts w:ascii="Times New Roman" w:hAnsi="Times New Roman" w:cs="Times New Roman"/>
          <w:sz w:val="28"/>
          <w:szCs w:val="28"/>
        </w:rPr>
        <w:t>1</w:t>
      </w:r>
      <w:r w:rsidR="004F687E" w:rsidRPr="004F687E">
        <w:rPr>
          <w:rFonts w:ascii="Times New Roman" w:hAnsi="Times New Roman" w:cs="Times New Roman"/>
          <w:sz w:val="28"/>
          <w:szCs w:val="28"/>
        </w:rPr>
        <w:t>. Назовите причины возникновения реформационного движения в Западной Европе.</w:t>
      </w:r>
    </w:p>
    <w:p w:rsidR="004F687E" w:rsidRPr="004F687E" w:rsidRDefault="00AE2778" w:rsidP="004F687E">
      <w:pPr>
        <w:pStyle w:val="a3"/>
        <w:jc w:val="both"/>
        <w:rPr>
          <w:rFonts w:ascii="Times New Roman" w:hAnsi="Times New Roman" w:cs="Times New Roman"/>
          <w:sz w:val="28"/>
          <w:szCs w:val="28"/>
        </w:rPr>
      </w:pPr>
      <w:r>
        <w:rPr>
          <w:rFonts w:ascii="Times New Roman" w:hAnsi="Times New Roman" w:cs="Times New Roman"/>
          <w:sz w:val="28"/>
          <w:szCs w:val="28"/>
        </w:rPr>
        <w:t>2</w:t>
      </w:r>
      <w:r w:rsidR="004F687E" w:rsidRPr="004F687E">
        <w:rPr>
          <w:rFonts w:ascii="Times New Roman" w:hAnsi="Times New Roman" w:cs="Times New Roman"/>
          <w:sz w:val="28"/>
          <w:szCs w:val="28"/>
        </w:rPr>
        <w:t>. Сравните лютеранство и кальвинизм. Какое из этих учений более последовательно выражало умонастроение буржуазии.</w:t>
      </w:r>
    </w:p>
    <w:p w:rsidR="004F687E" w:rsidRPr="004F687E" w:rsidRDefault="00AE2778" w:rsidP="004F687E">
      <w:pPr>
        <w:pStyle w:val="a3"/>
        <w:jc w:val="both"/>
        <w:rPr>
          <w:rFonts w:ascii="Times New Roman" w:hAnsi="Times New Roman" w:cs="Times New Roman"/>
          <w:sz w:val="28"/>
          <w:szCs w:val="28"/>
        </w:rPr>
      </w:pPr>
      <w:r>
        <w:rPr>
          <w:rFonts w:ascii="Times New Roman" w:hAnsi="Times New Roman" w:cs="Times New Roman"/>
          <w:sz w:val="28"/>
          <w:szCs w:val="28"/>
        </w:rPr>
        <w:t>3</w:t>
      </w:r>
      <w:r w:rsidR="004F687E" w:rsidRPr="004F687E">
        <w:rPr>
          <w:rFonts w:ascii="Times New Roman" w:hAnsi="Times New Roman" w:cs="Times New Roman"/>
          <w:sz w:val="28"/>
          <w:szCs w:val="28"/>
        </w:rPr>
        <w:t>. В чём состояли особенности устройства и вероучения англиканской церкви?</w:t>
      </w:r>
    </w:p>
    <w:p w:rsidR="004F687E" w:rsidRPr="004F687E" w:rsidRDefault="00AE2778" w:rsidP="004F687E">
      <w:pPr>
        <w:pStyle w:val="a3"/>
        <w:jc w:val="both"/>
        <w:rPr>
          <w:rFonts w:ascii="Times New Roman" w:hAnsi="Times New Roman" w:cs="Times New Roman"/>
          <w:sz w:val="28"/>
          <w:szCs w:val="28"/>
        </w:rPr>
      </w:pPr>
      <w:r>
        <w:rPr>
          <w:rFonts w:ascii="Times New Roman" w:hAnsi="Times New Roman" w:cs="Times New Roman"/>
          <w:sz w:val="28"/>
          <w:szCs w:val="28"/>
        </w:rPr>
        <w:t>4</w:t>
      </w:r>
      <w:r w:rsidR="004F687E" w:rsidRPr="004F687E">
        <w:rPr>
          <w:rFonts w:ascii="Times New Roman" w:hAnsi="Times New Roman" w:cs="Times New Roman"/>
          <w:sz w:val="28"/>
          <w:szCs w:val="28"/>
        </w:rPr>
        <w:t>. Назовите два направления Контрреформации.</w:t>
      </w:r>
    </w:p>
    <w:p w:rsidR="004F687E" w:rsidRPr="004F687E" w:rsidRDefault="004F687E" w:rsidP="004F687E">
      <w:pPr>
        <w:pStyle w:val="a3"/>
        <w:jc w:val="both"/>
        <w:rPr>
          <w:rFonts w:ascii="Times New Roman" w:hAnsi="Times New Roman" w:cs="Times New Roman"/>
          <w:sz w:val="28"/>
          <w:szCs w:val="28"/>
        </w:rPr>
      </w:pPr>
    </w:p>
    <w:p w:rsidR="004F687E" w:rsidRPr="004F687E" w:rsidRDefault="004F687E" w:rsidP="004F687E">
      <w:pPr>
        <w:pStyle w:val="a3"/>
        <w:jc w:val="both"/>
        <w:rPr>
          <w:rFonts w:ascii="Times New Roman" w:hAnsi="Times New Roman" w:cs="Times New Roman"/>
          <w:sz w:val="28"/>
          <w:szCs w:val="28"/>
        </w:rPr>
      </w:pPr>
    </w:p>
    <w:sectPr w:rsidR="004F687E" w:rsidRPr="004F6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07"/>
    <w:rsid w:val="00394831"/>
    <w:rsid w:val="004F687E"/>
    <w:rsid w:val="007628AA"/>
    <w:rsid w:val="00921007"/>
    <w:rsid w:val="009406EC"/>
    <w:rsid w:val="009E126B"/>
    <w:rsid w:val="00AE2778"/>
    <w:rsid w:val="00D67FBB"/>
    <w:rsid w:val="00EA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E1E36-BCFB-4C81-B20A-8319109E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3</cp:revision>
  <dcterms:created xsi:type="dcterms:W3CDTF">2021-01-10T20:59:00Z</dcterms:created>
  <dcterms:modified xsi:type="dcterms:W3CDTF">2021-01-11T07:46:00Z</dcterms:modified>
</cp:coreProperties>
</file>