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DE" w:rsidRPr="00F61D31" w:rsidRDefault="002D2748" w:rsidP="008C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1">
        <w:rPr>
          <w:rFonts w:ascii="Times New Roman" w:hAnsi="Times New Roman" w:cs="Times New Roman"/>
          <w:sz w:val="28"/>
          <w:szCs w:val="28"/>
        </w:rPr>
        <w:t>Дата: 1</w:t>
      </w:r>
      <w:r w:rsidR="00B533DB" w:rsidRPr="00F61D31">
        <w:rPr>
          <w:rFonts w:ascii="Times New Roman" w:hAnsi="Times New Roman" w:cs="Times New Roman"/>
          <w:sz w:val="28"/>
          <w:szCs w:val="28"/>
        </w:rPr>
        <w:t>9</w:t>
      </w:r>
      <w:r w:rsidR="008C7DDE" w:rsidRPr="00F61D31">
        <w:rPr>
          <w:rFonts w:ascii="Times New Roman" w:hAnsi="Times New Roman" w:cs="Times New Roman"/>
          <w:sz w:val="28"/>
          <w:szCs w:val="28"/>
        </w:rPr>
        <w:t>.12.20</w:t>
      </w:r>
    </w:p>
    <w:p w:rsidR="008C7DDE" w:rsidRPr="00F61D31" w:rsidRDefault="008C7DDE" w:rsidP="008C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1">
        <w:rPr>
          <w:rFonts w:ascii="Times New Roman" w:hAnsi="Times New Roman" w:cs="Times New Roman"/>
          <w:sz w:val="28"/>
          <w:szCs w:val="28"/>
        </w:rPr>
        <w:t>Группа: 18 ПСО 3д</w:t>
      </w:r>
    </w:p>
    <w:p w:rsidR="008C7DDE" w:rsidRPr="00F61D31" w:rsidRDefault="008C7DDE" w:rsidP="008C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1">
        <w:rPr>
          <w:rFonts w:ascii="Times New Roman" w:hAnsi="Times New Roman" w:cs="Times New Roman"/>
          <w:sz w:val="28"/>
          <w:szCs w:val="28"/>
        </w:rPr>
        <w:t>Дисциплина: ПСО</w:t>
      </w:r>
    </w:p>
    <w:p w:rsidR="001A7335" w:rsidRPr="00F61D31" w:rsidRDefault="00F61D31" w:rsidP="008C7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533DB" w:rsidRPr="00F61D31">
        <w:rPr>
          <w:rFonts w:ascii="Times New Roman" w:hAnsi="Times New Roman" w:cs="Times New Roman"/>
          <w:b/>
          <w:sz w:val="28"/>
          <w:szCs w:val="28"/>
        </w:rPr>
        <w:t>Социальные пенсии: понятие, значение</w:t>
      </w:r>
    </w:p>
    <w:p w:rsidR="008C7DDE" w:rsidRDefault="008C7DDE" w:rsidP="008C7DDE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</w:p>
    <w:p w:rsidR="008C7DDE" w:rsidRDefault="008C7DDE" w:rsidP="008C7DDE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</w:p>
    <w:tbl>
      <w:tblPr>
        <w:tblW w:w="99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5"/>
      </w:tblGrid>
      <w:tr w:rsidR="00F61D31" w:rsidRPr="00F61D31" w:rsidTr="00F61D31">
        <w:trPr>
          <w:tblCellSpacing w:w="15" w:type="dxa"/>
        </w:trPr>
        <w:tc>
          <w:tcPr>
            <w:tcW w:w="0" w:type="auto"/>
            <w:hideMark/>
          </w:tcPr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Институт социальной пенсии в современном российском законодательстве регулируется нормативными положениями Закона о государственном пенсионном обеспечении.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Статья 2 указанного Закона закрепляет дефиницию "пенсия по государственному пенсионному обеспечению", исходя из содержания которой можно вывести легальное определение термина "социальная пенсия". В частности, под социальной пенсией понимается ежемесячная государственная денежная выплата, выплачиваемая нетрудоспособным гражданам в целях предоставления им средств к существованию, право на получение которой определяется в соответствии с условиями и нормами, установленными Законом о государственном пенсионном обеспечении.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В связи с изложенным можно вывести признаки данного вида пенсионного обеспечения, которые условно подразделяются на общие (присущи для любого вида пенсий) и специфические (характерны исключительно для социальных пенсий).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К числу общих признаков относятся следующие.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1. Это </w:t>
            </w:r>
            <w:r w:rsidRPr="00F61D31">
              <w:rPr>
                <w:rFonts w:ascii="Times New Roman" w:hAnsi="Times New Roman" w:cs="Times New Roman"/>
                <w:b/>
                <w:sz w:val="28"/>
                <w:szCs w:val="28"/>
              </w:rPr>
              <w:t>денежная выплата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. Социальная пенсия, как и любой иной вид пенсионного обеспечения, предоставляется лицам, имеющим соответствующее право, только в денежной форме, что влечет за собой невозможность реализации данного права в натуральной форме.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F61D31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выплаты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. Указанный признак означает, что нетрудоспособные граждане имеют право, а государство в лице его органов, учреждений, организаций обязано обеспечивать граждан социальными пенсиями на регулярной основе. При этом указанное право, как следует из содержания ст. 2 Закона о государственном пенсионном обеспечении, реализуется лицами, имеющими соответствующее право, ежемесячно.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 Данная выплата производится </w:t>
            </w:r>
            <w:r w:rsidRPr="00F61D31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федерального бюджета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. В подтверждение наличия данного признака можно привести нормы ст. 6 Закона о государственном пенсионном обеспечении, в соответствии с которой финансовое обеспечение расходов на выплату пенсий по государственному пенсионному обеспечению производится за счет межбюджетных трансфертов из федерального бюджета, предоставляемых бюджету ПФР на выплату пенсий по государственному пенсионному обеспечению.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F61D3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Государственно-правовой характер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 данной выплаты. Содержание этого признака заключается в том, что круг лиц, имеющих право на социальную пенсию, условия его реализации и размер определяются федеральным законом. При этом следует отметить, что данный признак находит свое выражение не только в тексте Закона о государственном пенсионном обеспечении, но и является конституционной гарантией права каждого на такой вид социального обеспечения, как пенсия (ст. 39 Конституции РФ).</w:t>
            </w:r>
          </w:p>
          <w:p w:rsid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К числу специфических признаков относятся: 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F61D31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 строго определенному кругу лиц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, указанному в законе. Согласно содержания ст. 2 и 4 Закона о государственном пенсионном обеспечении, правом на социальную пенсию наделены нетрудоспособные граждане.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под нетрудоспособными гражданами понимаются инвалиды, в том числе инвалиды с детства, дети-инвалиды, дети в возрасте до 18 лет, а также старше этого возраста, обучающиеся по очной форме в образовательных учреждениях всех типов и видов независимо от их организационно-правовой формы, в том числе в иностранных образовательных учреждениях, расположенных за пределами территории РФ, если направление на обучение произведено в соответствии с международными договорами РФ,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 лет, потерявшие одного или обоих родителей, и дети умершей одинокой матери, граждане из числа малочисленных народов Севера, достигшие возраста 55 и 50 лет (соответственно мужчины и женщины), 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 достигшие возраста 65 и 60 лет (соответственно мужчины и женщины), не имеющие права на пенсию, предусмотренную Законом о трудовых пенсиях.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В силу изложенного и принимая во внимание положения ст. 4 и 5 Закона о государственном пенсионном обеспечении, можно сделать вывод, что данные субъекты имеют право на получение социальной пенсии.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F61D3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пенсия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 - основной источник средств существования пенсионера. На наличие данного признака указывает дефиниция понятия "социальная пенсия", приведенная в ст. 2 Закона о государственном пенсионном обеспечении, в соответствии с которой пенсия предоставляется в качестве средства существования пенсионера.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Более того, в подтверждение данного вывода выступает п. 5 ст. 11 Закона о государственном пенсионном обеспечении, закрепляющий, что гражданам, достигшим возраста 65 и 60 лет (мужчины и женщины соответственно), социальная пенсия не выплачивается в период выполнения работы и (или) иной деятельности, в период которой они подлежат обязательному пенсионному страхованию в соответствии с Законом об обязательном пенсионном страховании. Таким образом, указанная категория граждан не получает социальную пенсию в период осуществления ими трудовой деятельности, т.е. в период наличия у них иного дохода.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Социальные пенсии подразделяются на три основных вида, что прямо вытекает из содержания п. 6 ст. 5 Закона о государственном пенсионном обеспечении, а именно: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1) социальная пенсия по старости;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2) социальная пенсия по инвалидности;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3) социальная пенсия по случаю потери кормильца. Таким образом, социальная пенсия - это ежемесячная денежная выплата, финансируемая государством за счет средств федерального бюджета, предоставляемая нетрудоспособным гражданам, перечень которых определен на уровне закона и являющаяся основным или одним из основных источников средств существования пенсионера.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Обращаясь к вопросу об условиях назначения социальной пенсии, следует отметить, что данному вопросу посвящена ст. 11 Закона о государственном 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пенсионном обеспечении. Анализ данного законоположения позволяет вывести условия назначения социальной пенсии. 1. Наличие у лица одного из следующих статусов: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1) инвалид I, II, III группы либо инвалид с детства (назначается социальная пенсия по инвалидности);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2) ребенок-инвалид (назначается социальная пенсия по инвалидности); в то же время следует отметить, что несовершеннолетние в возрасте до 18 лет, являющиеся ВИЧ-инфицированными, приравниваются по правовому статусу к детям-инвалидам, в связи с чем за ними в ст. 19 Федерального закона от 30 марта 1995 г. № 38-ФЗ "О предупреждении распространения в Российской Федерации заболевания, вызываемого вирусом иммунодефицита человека (ВИЧ-инфекции)" закреплено право на социальную пенсию;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3) ребенок в возрасте до 18 лет, а также старше этого возраста, обучающийся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 такого обучения, но не дольше чем до достижения им возраста 23 лет, потерявший одного или обоих родителей, и ребенок умершей одинокой матери (назначается социальная пенсия по случаю потери кормильца);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4) гражданин из числа малочисленных пародов Севера, достигший возраста 55 и 50 лет (соответственно мужчина либо женщина) (назначается социальная пенсия по старости). При этом необходимо, чтобы гражданин не только относился к числу малочисленных народов Севера, но и постоянно проживал на данной территории;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5) гражданин, достигший возраста 65 или 60 (соответственно мужчина либо женщина) (назначается социальная пенсия по старости).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Наряду с данными лицами правом на получение социальной пенсии обладают также: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 xml:space="preserve">1) граждане, которые соответствуют условиям назначения трудовой пенсии, предусмотренным ст. 7-9, 27 и 28 Закона о трудовых пенсиях, но не обращались в орган, осуществляющий пенсионное обеспечение, с заявлением о назначении им </w:t>
            </w:r>
            <w:r w:rsidRPr="00F6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пенсии и документами, подтверждающими право на эту пенсию, в порядке, установленном п. 1 ст. 18, п. 1 и 2 ст. 19 Закона о трудовых пенсиях;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2) граждане, которые обращались в орган, осуществляющий пенсионное обеспечение, с указанными заявлениями и документами, но затем официально отозвали их из этого органа до дня вынесения решения о назначении им трудовой пенсии либо официально отказались от назначенной им трудовой пенсии.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На отнесение указанных выше двух групп граждан к числу лиц, имеющих право на социальную пенсию, указывает постановление Минтруда России от 7 мая 2002 г. № 34 "Об утверждении разъяснения "О порядке применения пункта 4 статьи 5 Федерального закона "О трудовых пенсиях в Российской Федерации"".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2. Лицо, претендующее на получение социальной пенсии, должно постоянно проживать на территории РФ. Положение о наличии данного условия закреплено в п. 1 ст. 11 Закона о государственном пенсионном обеспечении. При этом ст. 2 Федерального закона от 25 июля 2002 г. № 115-ФЗ "О правовом положении иностранных граждан в Российской Федерации" закрепляет под постоянно проживающим в Российской Федерации иностранным гражданином лицо, получившее вид на жительство.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3. Отсутствие полного либо наличие неполного страхового стажа у лица, претендующего на получение социальной пенсии, либо у иного лица, в связи со смертью которого гражданин имеет право на получение социальной пенсии. В данном случае речь может идти о ситуации, когда лицо, подавшее документы для назначения социальной пенсии, вообще не имеет страхового стажа (например, ребенок-инвалид), либо страховой стаж менее требуемой продолжительности (например, мужчина, достигший возраста 65 лет и не имеющий пяти лет страхового стажа).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t>Следует отметить, что условие о страховом стаже может касаться как самого лица, претендующего на получение социальной пенсии (например, нетрудоспособный, достигший возраста 65 либо 60 лет соответственно мужчина, либо женщина), так и иного лица, в связи со смертью которого возникает право па получение социальной пенсии у члена его семьи (например, ребенок в возрасте до 18 лет, потерявший обоих родителей, не имевших на момент смерти страхового стажа).</w:t>
            </w:r>
          </w:p>
          <w:p w:rsidR="00F61D31" w:rsidRPr="00F61D31" w:rsidRDefault="00F61D31" w:rsidP="00F61D31">
            <w:pPr>
              <w:spacing w:after="0" w:line="360" w:lineRule="auto"/>
              <w:jc w:val="both"/>
              <w:rPr>
                <w:lang w:eastAsia="ru-RU"/>
              </w:rPr>
            </w:pPr>
            <w:r w:rsidRPr="00F6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Таким образом, три данных условия в совокупности влекут возникновение права на получение социальной пенсии как гражданами Российской Федерации, так и иными лицами, на законных основаниях пребывающими на территории РФ.</w:t>
            </w:r>
          </w:p>
        </w:tc>
      </w:tr>
    </w:tbl>
    <w:p w:rsidR="008C7DDE" w:rsidRPr="008C7DDE" w:rsidRDefault="00F61D31" w:rsidP="008C7DDE">
      <w:pPr>
        <w:pStyle w:val="a3"/>
        <w:spacing w:before="0" w:beforeAutospacing="0" w:after="0" w:afterAutospacing="0"/>
        <w:jc w:val="both"/>
      </w:pPr>
      <w:r w:rsidRPr="00F61D31">
        <w:rPr>
          <w:rFonts w:ascii="Arial" w:hAnsi="Arial" w:cs="Arial"/>
          <w:color w:val="646464"/>
          <w:sz w:val="23"/>
          <w:szCs w:val="23"/>
        </w:rPr>
        <w:lastRenderedPageBreak/>
        <w:t> </w:t>
      </w:r>
    </w:p>
    <w:p w:rsidR="008C7DDE" w:rsidRDefault="008C7DDE" w:rsidP="008C7DDE">
      <w:pPr>
        <w:pStyle w:val="a3"/>
        <w:spacing w:before="0" w:beforeAutospacing="0" w:after="0" w:afterAutospacing="0"/>
        <w:jc w:val="both"/>
      </w:pPr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61D31">
        <w:rPr>
          <w:rFonts w:ascii="Times New Roman" w:hAnsi="Times New Roman" w:cs="Times New Roman"/>
          <w:sz w:val="28"/>
          <w:szCs w:val="28"/>
        </w:rPr>
        <w:t xml:space="preserve">I группа инвалидности устанавливается на </w:t>
      </w:r>
      <w:proofErr w:type="gramStart"/>
      <w:r w:rsidRPr="00F61D31">
        <w:rPr>
          <w:rFonts w:ascii="Times New Roman" w:hAnsi="Times New Roman" w:cs="Times New Roman"/>
          <w:sz w:val="28"/>
          <w:szCs w:val="28"/>
        </w:rPr>
        <w:t>срок:</w:t>
      </w:r>
      <w:r w:rsidR="005F72F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1D31">
        <w:rPr>
          <w:rFonts w:ascii="Times New Roman" w:hAnsi="Times New Roman" w:cs="Times New Roman"/>
          <w:sz w:val="28"/>
          <w:szCs w:val="28"/>
        </w:rPr>
        <w:t xml:space="preserve">II группа инвалидности устанавливается в основном на </w:t>
      </w:r>
      <w:proofErr w:type="gramStart"/>
      <w:r w:rsidRPr="00F61D31">
        <w:rPr>
          <w:rFonts w:ascii="Times New Roman" w:hAnsi="Times New Roman" w:cs="Times New Roman"/>
          <w:sz w:val="28"/>
          <w:szCs w:val="28"/>
        </w:rPr>
        <w:t>срок:</w:t>
      </w:r>
      <w:r w:rsidR="005F72F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61D31">
        <w:rPr>
          <w:rFonts w:ascii="Times New Roman" w:hAnsi="Times New Roman" w:cs="Times New Roman"/>
          <w:sz w:val="28"/>
          <w:szCs w:val="28"/>
        </w:rPr>
        <w:t xml:space="preserve">III группа инвалидности устанавливается на </w:t>
      </w:r>
      <w:proofErr w:type="gramStart"/>
      <w:r w:rsidRPr="00F61D31">
        <w:rPr>
          <w:rFonts w:ascii="Times New Roman" w:hAnsi="Times New Roman" w:cs="Times New Roman"/>
          <w:sz w:val="28"/>
          <w:szCs w:val="28"/>
        </w:rPr>
        <w:t>срок:</w:t>
      </w:r>
      <w:r w:rsidR="005F72F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61D31">
        <w:rPr>
          <w:rFonts w:ascii="Times New Roman" w:hAnsi="Times New Roman" w:cs="Times New Roman"/>
          <w:sz w:val="28"/>
          <w:szCs w:val="28"/>
        </w:rPr>
        <w:t>Благотворитель</w:t>
      </w:r>
      <w:r>
        <w:rPr>
          <w:rFonts w:ascii="Times New Roman" w:hAnsi="Times New Roman" w:cs="Times New Roman"/>
          <w:sz w:val="28"/>
          <w:szCs w:val="28"/>
        </w:rPr>
        <w:t>ные организации были упразднены в каком году?</w:t>
      </w:r>
    </w:p>
    <w:p w:rsidR="00F61D31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61D31">
        <w:rPr>
          <w:rFonts w:ascii="Times New Roman" w:hAnsi="Times New Roman" w:cs="Times New Roman"/>
          <w:sz w:val="28"/>
          <w:szCs w:val="28"/>
        </w:rPr>
        <w:t>В непрерывный трудовой стаж засчитывается время военной службы по контракту, если перерыв между днем увольнения с военной службы и дн</w:t>
      </w:r>
      <w:r>
        <w:rPr>
          <w:rFonts w:ascii="Times New Roman" w:hAnsi="Times New Roman" w:cs="Times New Roman"/>
          <w:sz w:val="28"/>
          <w:szCs w:val="28"/>
        </w:rPr>
        <w:t>ем приема на работу не превысил какой срок?</w:t>
      </w:r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61D31">
        <w:rPr>
          <w:rFonts w:ascii="Times New Roman" w:hAnsi="Times New Roman" w:cs="Times New Roman"/>
          <w:sz w:val="28"/>
          <w:szCs w:val="28"/>
        </w:rPr>
        <w:t>В общую часть системы права социального обеспечения как науки входят:</w:t>
      </w:r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1">
        <w:rPr>
          <w:rFonts w:ascii="Times New Roman" w:hAnsi="Times New Roman" w:cs="Times New Roman"/>
          <w:sz w:val="28"/>
          <w:szCs w:val="28"/>
        </w:rPr>
        <w:t>история и перспективы развития права социального обеспечения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понятие права социального обеспечения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предмет права социального обеспечения</w:t>
      </w:r>
    </w:p>
    <w:p w:rsidR="00F61D31" w:rsidRPr="00F61D31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принципы права социального обеспечения</w:t>
      </w: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61D31" w:rsidRPr="00F61D31">
        <w:rPr>
          <w:rFonts w:ascii="Times New Roman" w:hAnsi="Times New Roman" w:cs="Times New Roman"/>
          <w:sz w:val="28"/>
          <w:szCs w:val="28"/>
        </w:rPr>
        <w:t xml:space="preserve">В первые годы советской власти сформировалась теория, в соответствии с которой социальное обеспечение — это предоставление благ при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перераспределении коллективного продукта членам общества, находящимся в трудной жизненной ситуации, признаваемой обществом уважи</w:t>
      </w:r>
      <w:r>
        <w:rPr>
          <w:rFonts w:ascii="Times New Roman" w:hAnsi="Times New Roman" w:cs="Times New Roman"/>
          <w:sz w:val="28"/>
          <w:szCs w:val="28"/>
        </w:rPr>
        <w:t xml:space="preserve">тельной. Эта теория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называется:?</w:t>
      </w:r>
      <w:proofErr w:type="gramEnd"/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="00F61D31" w:rsidRPr="00F61D31">
        <w:rPr>
          <w:rFonts w:ascii="Times New Roman" w:hAnsi="Times New Roman" w:cs="Times New Roman"/>
          <w:sz w:val="28"/>
          <w:szCs w:val="28"/>
        </w:rPr>
        <w:t xml:space="preserve"> период развития капитализма в России сложились и функционировали следующие виды социального обеспечения: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единая государственная система социального страхования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пенсии военнослужащим и чиновникам в случае их отставки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пенсии по инвалидности (от трудового увечья)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пенсии по случаю потери кормильца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пенсии по старости</w:t>
      </w:r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1">
        <w:rPr>
          <w:rFonts w:ascii="Times New Roman" w:hAnsi="Times New Roman" w:cs="Times New Roman"/>
          <w:sz w:val="28"/>
          <w:szCs w:val="28"/>
        </w:rPr>
        <w:br/>
      </w:r>
      <w:r w:rsidR="006E638D">
        <w:rPr>
          <w:rFonts w:ascii="Times New Roman" w:hAnsi="Times New Roman" w:cs="Times New Roman"/>
          <w:sz w:val="28"/>
          <w:szCs w:val="28"/>
        </w:rPr>
        <w:t xml:space="preserve">9. </w:t>
      </w:r>
      <w:r w:rsidRPr="00F61D31">
        <w:rPr>
          <w:rFonts w:ascii="Times New Roman" w:hAnsi="Times New Roman" w:cs="Times New Roman"/>
          <w:sz w:val="28"/>
          <w:szCs w:val="28"/>
        </w:rPr>
        <w:t>В понятие социального обеспечения не включаются: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право на бесплатное обеспечение жильем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право на бесплатное образование</w:t>
      </w:r>
    </w:p>
    <w:p w:rsidR="005F72F7" w:rsidRDefault="005F72F7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61D31" w:rsidRPr="00F61D31">
        <w:rPr>
          <w:rFonts w:ascii="Times New Roman" w:hAnsi="Times New Roman" w:cs="Times New Roman"/>
          <w:sz w:val="28"/>
          <w:szCs w:val="28"/>
        </w:rPr>
        <w:t>В правоотношении о пенсии по случаю потери кормильца правомочным субъекто</w:t>
      </w:r>
      <w:r>
        <w:rPr>
          <w:rFonts w:ascii="Times New Roman" w:hAnsi="Times New Roman" w:cs="Times New Roman"/>
          <w:sz w:val="28"/>
          <w:szCs w:val="28"/>
        </w:rPr>
        <w:t xml:space="preserve">м получать эту пенсию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является:?</w:t>
      </w:r>
      <w:proofErr w:type="gramEnd"/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61D31" w:rsidRPr="00F61D31">
        <w:rPr>
          <w:rFonts w:ascii="Times New Roman" w:hAnsi="Times New Roman" w:cs="Times New Roman"/>
          <w:sz w:val="28"/>
          <w:szCs w:val="28"/>
        </w:rPr>
        <w:t>В правоотношении о социальной пенсии правомочным субъектом является:</w:t>
      </w:r>
      <w:r>
        <w:rPr>
          <w:rFonts w:ascii="Times New Roman" w:hAnsi="Times New Roman" w:cs="Times New Roman"/>
          <w:sz w:val="28"/>
          <w:szCs w:val="28"/>
        </w:rPr>
        <w:t>?</w:t>
      </w:r>
      <w:r w:rsidR="00F61D31" w:rsidRPr="00F61D31">
        <w:rPr>
          <w:rFonts w:ascii="Times New Roman" w:hAnsi="Times New Roman" w:cs="Times New Roman"/>
          <w:sz w:val="28"/>
          <w:szCs w:val="28"/>
        </w:rPr>
        <w:br/>
      </w:r>
      <w:r w:rsidR="00F61D31" w:rsidRPr="00F61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61D31" w:rsidRPr="00F61D31">
        <w:rPr>
          <w:rFonts w:ascii="Times New Roman" w:hAnsi="Times New Roman" w:cs="Times New Roman"/>
          <w:sz w:val="28"/>
          <w:szCs w:val="28"/>
        </w:rPr>
        <w:t>В процедурных правоотношениях по установлению определенных юридических фактов вторым субъектом могут быть: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медико-социальная экспертная комиссия (МСЭК)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суд</w:t>
      </w:r>
    </w:p>
    <w:p w:rsidR="005F72F7" w:rsidRDefault="005F72F7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61D31" w:rsidRPr="00F61D31">
        <w:rPr>
          <w:rFonts w:ascii="Times New Roman" w:hAnsi="Times New Roman" w:cs="Times New Roman"/>
          <w:sz w:val="28"/>
          <w:szCs w:val="28"/>
        </w:rPr>
        <w:t>В процессуальных правоотношениях вторые субъекты правоотношений по социальному обеспечению являются: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61D31" w:rsidRPr="00F61D31">
        <w:rPr>
          <w:rFonts w:ascii="Times New Roman" w:hAnsi="Times New Roman" w:cs="Times New Roman"/>
          <w:sz w:val="28"/>
          <w:szCs w:val="28"/>
        </w:rPr>
        <w:t>правовосстановительными</w:t>
      </w:r>
      <w:proofErr w:type="spellEnd"/>
      <w:r w:rsidR="00F61D31" w:rsidRPr="00F61D31">
        <w:rPr>
          <w:rFonts w:ascii="Times New Roman" w:hAnsi="Times New Roman" w:cs="Times New Roman"/>
          <w:sz w:val="28"/>
          <w:szCs w:val="28"/>
        </w:rPr>
        <w:t xml:space="preserve"> органами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61D31" w:rsidRPr="00F61D31">
        <w:rPr>
          <w:rFonts w:ascii="Times New Roman" w:hAnsi="Times New Roman" w:cs="Times New Roman"/>
          <w:sz w:val="28"/>
          <w:szCs w:val="28"/>
        </w:rPr>
        <w:t>юрисдикционными</w:t>
      </w:r>
      <w:proofErr w:type="spellEnd"/>
      <w:r w:rsidR="00F61D31" w:rsidRPr="00F61D31">
        <w:rPr>
          <w:rFonts w:ascii="Times New Roman" w:hAnsi="Times New Roman" w:cs="Times New Roman"/>
          <w:sz w:val="28"/>
          <w:szCs w:val="28"/>
        </w:rPr>
        <w:t xml:space="preserve"> органами</w:t>
      </w:r>
    </w:p>
    <w:p w:rsidR="005F72F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1">
        <w:rPr>
          <w:rFonts w:ascii="Times New Roman" w:hAnsi="Times New Roman" w:cs="Times New Roman"/>
          <w:sz w:val="28"/>
          <w:szCs w:val="28"/>
        </w:rPr>
        <w:br/>
      </w:r>
      <w:r w:rsidR="006E638D">
        <w:rPr>
          <w:rFonts w:ascii="Times New Roman" w:hAnsi="Times New Roman" w:cs="Times New Roman"/>
          <w:sz w:val="28"/>
          <w:szCs w:val="28"/>
        </w:rPr>
        <w:t xml:space="preserve">14. </w:t>
      </w:r>
      <w:r w:rsidRPr="00F61D31">
        <w:rPr>
          <w:rFonts w:ascii="Times New Roman" w:hAnsi="Times New Roman" w:cs="Times New Roman"/>
          <w:sz w:val="28"/>
          <w:szCs w:val="28"/>
        </w:rPr>
        <w:t>В соответствии с законодательством обеспечение за счет общества должно осуществляться не для всех граждан, а лишь для определенных их категорий, установленных в законе: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D31" w:rsidRPr="00F61D31">
        <w:rPr>
          <w:rFonts w:ascii="Times New Roman" w:hAnsi="Times New Roman" w:cs="Times New Roman"/>
          <w:sz w:val="28"/>
          <w:szCs w:val="28"/>
        </w:rPr>
        <w:t>беременных женщин</w:t>
      </w:r>
    </w:p>
    <w:p w:rsidR="005F72F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D31" w:rsidRPr="00F61D31">
        <w:rPr>
          <w:rFonts w:ascii="Times New Roman" w:hAnsi="Times New Roman" w:cs="Times New Roman"/>
          <w:sz w:val="28"/>
          <w:szCs w:val="28"/>
        </w:rPr>
        <w:t>лиц, потерявших кормильца</w:t>
      </w:r>
    </w:p>
    <w:p w:rsidR="00F61D31" w:rsidRPr="00F61D31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D31" w:rsidRPr="00F61D31">
        <w:rPr>
          <w:rFonts w:ascii="Times New Roman" w:hAnsi="Times New Roman" w:cs="Times New Roman"/>
          <w:sz w:val="28"/>
          <w:szCs w:val="28"/>
        </w:rPr>
        <w:t>нетрудоспособных</w:t>
      </w:r>
      <w:r w:rsidR="00F61D31" w:rsidRPr="00F61D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F61D31" w:rsidRPr="00F61D31">
        <w:rPr>
          <w:rFonts w:ascii="Times New Roman" w:hAnsi="Times New Roman" w:cs="Times New Roman"/>
          <w:sz w:val="28"/>
          <w:szCs w:val="28"/>
        </w:rPr>
        <w:t>семей, имеющих детей</w:t>
      </w: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61D31" w:rsidRPr="00F61D31">
        <w:rPr>
          <w:rFonts w:ascii="Times New Roman" w:hAnsi="Times New Roman" w:cs="Times New Roman"/>
          <w:sz w:val="28"/>
          <w:szCs w:val="28"/>
        </w:rPr>
        <w:t>В соответствии с российским законодательством величина прожиточного минимума на душу населения определяется Правительством РФ и органами исполнительной власти субъектов РФ:</w:t>
      </w:r>
    </w:p>
    <w:p w:rsidR="005F72F7" w:rsidRDefault="005F72F7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61D31" w:rsidRPr="00F61D31">
        <w:rPr>
          <w:rFonts w:ascii="Times New Roman" w:hAnsi="Times New Roman" w:cs="Times New Roman"/>
          <w:sz w:val="28"/>
          <w:szCs w:val="28"/>
        </w:rPr>
        <w:t>В соответствии с Федеральным законом "О государственном пенсионном обеспечении" пенсией по старости обеспечиваются граждане, ставшие инвалидами вследствие катастрофы на Чернобыльской АЭС:</w:t>
      </w:r>
    </w:p>
    <w:p w:rsidR="005F72F7" w:rsidRDefault="005F72F7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61D31" w:rsidRPr="00F61D31">
        <w:rPr>
          <w:rFonts w:ascii="Times New Roman" w:hAnsi="Times New Roman" w:cs="Times New Roman"/>
          <w:sz w:val="28"/>
          <w:szCs w:val="28"/>
        </w:rPr>
        <w:t>В тех случаях, когда в представленном документе о стаже указаны только годы без обозначения точных дат, за дату принимается _________________ соответствующего года.</w:t>
      </w:r>
    </w:p>
    <w:p w:rsidR="00CB7707" w:rsidRDefault="00CB7707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61D31" w:rsidRPr="00F61D31">
        <w:rPr>
          <w:rFonts w:ascii="Times New Roman" w:hAnsi="Times New Roman" w:cs="Times New Roman"/>
          <w:sz w:val="28"/>
          <w:szCs w:val="28"/>
        </w:rPr>
        <w:t>Военнослужащие получают право на назначение пенсии за выслугу лет при наличии у них выслуги не менее:</w:t>
      </w:r>
    </w:p>
    <w:p w:rsidR="00CB7707" w:rsidRDefault="00CB7707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61D31" w:rsidRPr="00F61D31">
        <w:rPr>
          <w:rFonts w:ascii="Times New Roman" w:hAnsi="Times New Roman" w:cs="Times New Roman"/>
          <w:sz w:val="28"/>
          <w:szCs w:val="28"/>
        </w:rPr>
        <w:t>Возмещение застрахованному морального вреда, причиненного в связи с несчастным случаем на производстве или профессиональным заболеванием, осуществляется:</w:t>
      </w:r>
      <w:r w:rsidR="00F61D31" w:rsidRPr="00F61D31">
        <w:rPr>
          <w:rFonts w:ascii="Times New Roman" w:hAnsi="Times New Roman" w:cs="Times New Roman"/>
          <w:sz w:val="28"/>
          <w:szCs w:val="28"/>
        </w:rPr>
        <w:br/>
      </w:r>
    </w:p>
    <w:p w:rsidR="006E638D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61D31" w:rsidRPr="00F61D31">
        <w:rPr>
          <w:rFonts w:ascii="Times New Roman" w:hAnsi="Times New Roman" w:cs="Times New Roman"/>
          <w:sz w:val="28"/>
          <w:szCs w:val="28"/>
        </w:rPr>
        <w:t>Возмещение застрахованному утраченного заработка в части оплаты труда по гражданско-правовому договору, в соответствии с которым не предусмотрена обязанность уплаты работодателем страховых взносов страховщику, а также в части выплаты авторского гонорара, на который не начислены страховые взносы, осуществляется:</w:t>
      </w:r>
      <w:r w:rsidR="00F61D31" w:rsidRPr="00F61D31">
        <w:rPr>
          <w:rFonts w:ascii="Times New Roman" w:hAnsi="Times New Roman" w:cs="Times New Roman"/>
          <w:sz w:val="28"/>
          <w:szCs w:val="28"/>
        </w:rPr>
        <w:br/>
      </w:r>
    </w:p>
    <w:p w:rsidR="00CB770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61D31" w:rsidRPr="00F61D31">
        <w:rPr>
          <w:rFonts w:ascii="Times New Roman" w:hAnsi="Times New Roman" w:cs="Times New Roman"/>
          <w:sz w:val="28"/>
          <w:szCs w:val="28"/>
        </w:rPr>
        <w:t>Все правоотношения по социальному обеспечению классифицируются по следующим основаниям:</w:t>
      </w:r>
    </w:p>
    <w:p w:rsidR="00CB770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видам социального обеспечения</w:t>
      </w:r>
    </w:p>
    <w:p w:rsidR="00CB770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срокам правоотношений</w:t>
      </w:r>
    </w:p>
    <w:p w:rsidR="00CB770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формам социального обеспечения</w:t>
      </w:r>
    </w:p>
    <w:p w:rsidR="00CB7707" w:rsidRDefault="006E638D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1" w:rsidRPr="00F61D31">
        <w:rPr>
          <w:rFonts w:ascii="Times New Roman" w:hAnsi="Times New Roman" w:cs="Times New Roman"/>
          <w:sz w:val="28"/>
          <w:szCs w:val="28"/>
        </w:rPr>
        <w:t>характеру правоотношения, определяемому целями правоотношения</w:t>
      </w:r>
    </w:p>
    <w:p w:rsidR="00CB7707" w:rsidRDefault="00F61D31" w:rsidP="005F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1">
        <w:rPr>
          <w:rFonts w:ascii="Times New Roman" w:hAnsi="Times New Roman" w:cs="Times New Roman"/>
          <w:sz w:val="28"/>
          <w:szCs w:val="28"/>
        </w:rPr>
        <w:br/>
      </w:r>
      <w:r w:rsidR="006E638D">
        <w:rPr>
          <w:rFonts w:ascii="Times New Roman" w:hAnsi="Times New Roman" w:cs="Times New Roman"/>
          <w:sz w:val="28"/>
          <w:szCs w:val="28"/>
        </w:rPr>
        <w:t xml:space="preserve">20. </w:t>
      </w:r>
      <w:r w:rsidRPr="00F61D31">
        <w:rPr>
          <w:rFonts w:ascii="Times New Roman" w:hAnsi="Times New Roman" w:cs="Times New Roman"/>
          <w:sz w:val="28"/>
          <w:szCs w:val="28"/>
        </w:rPr>
        <w:t>Выплата пенсий по государственному пенсионному обеспечению осуществляется за счет средств ...</w:t>
      </w:r>
    </w:p>
    <w:p w:rsidR="00F61D31" w:rsidRPr="008C7DDE" w:rsidRDefault="00F61D31" w:rsidP="008C7DDE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8C7DDE" w:rsidRPr="00F61D31" w:rsidRDefault="008C7DDE" w:rsidP="008C7D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61D31">
        <w:rPr>
          <w:sz w:val="28"/>
          <w:szCs w:val="28"/>
        </w:rPr>
        <w:t>Преподаватель_______________________Магомадова</w:t>
      </w:r>
      <w:proofErr w:type="spellEnd"/>
      <w:r w:rsidRPr="00F61D31">
        <w:rPr>
          <w:sz w:val="28"/>
          <w:szCs w:val="28"/>
        </w:rPr>
        <w:t xml:space="preserve"> Э.И.</w:t>
      </w:r>
    </w:p>
    <w:p w:rsidR="008C7DDE" w:rsidRPr="008C7DDE" w:rsidRDefault="008C7DDE" w:rsidP="008C7DDE">
      <w:pPr>
        <w:pStyle w:val="a3"/>
        <w:spacing w:before="0" w:beforeAutospacing="0" w:after="0" w:afterAutospacing="0"/>
        <w:jc w:val="both"/>
      </w:pPr>
    </w:p>
    <w:p w:rsidR="008C7DDE" w:rsidRPr="008C7DDE" w:rsidRDefault="008C7DDE" w:rsidP="008C7D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7DDE" w:rsidRPr="008C7DDE" w:rsidSect="008C7DD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7A9"/>
    <w:multiLevelType w:val="multilevel"/>
    <w:tmpl w:val="102A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12565"/>
    <w:multiLevelType w:val="hybridMultilevel"/>
    <w:tmpl w:val="94BA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3F84"/>
    <w:multiLevelType w:val="multilevel"/>
    <w:tmpl w:val="BA12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121B8"/>
    <w:multiLevelType w:val="multilevel"/>
    <w:tmpl w:val="7212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170B7"/>
    <w:multiLevelType w:val="multilevel"/>
    <w:tmpl w:val="CCAC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25D08"/>
    <w:multiLevelType w:val="multilevel"/>
    <w:tmpl w:val="8D6A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D5215"/>
    <w:multiLevelType w:val="multilevel"/>
    <w:tmpl w:val="698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B50AD"/>
    <w:multiLevelType w:val="multilevel"/>
    <w:tmpl w:val="8DF2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82"/>
    <w:rsid w:val="001A7335"/>
    <w:rsid w:val="002D2748"/>
    <w:rsid w:val="005F72F7"/>
    <w:rsid w:val="006E638D"/>
    <w:rsid w:val="008C7DDE"/>
    <w:rsid w:val="00997A82"/>
    <w:rsid w:val="00AC1787"/>
    <w:rsid w:val="00B533DB"/>
    <w:rsid w:val="00BA3C88"/>
    <w:rsid w:val="00CB7707"/>
    <w:rsid w:val="00F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CD06"/>
  <w15:chartTrackingRefBased/>
  <w15:docId w15:val="{65F4B8BB-1D7E-4115-838D-D2AFDF3E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DDE"/>
    <w:rPr>
      <w:i/>
      <w:iCs/>
    </w:rPr>
  </w:style>
  <w:style w:type="character" w:styleId="a5">
    <w:name w:val="Strong"/>
    <w:basedOn w:val="a0"/>
    <w:uiPriority w:val="22"/>
    <w:qFormat/>
    <w:rsid w:val="00F61D31"/>
    <w:rPr>
      <w:b/>
      <w:bCs/>
    </w:rPr>
  </w:style>
  <w:style w:type="character" w:customStyle="1" w:styleId="articleseperator">
    <w:name w:val="article_seperator"/>
    <w:basedOn w:val="a0"/>
    <w:rsid w:val="00F61D31"/>
  </w:style>
  <w:style w:type="paragraph" w:styleId="a6">
    <w:name w:val="List Paragraph"/>
    <w:basedOn w:val="a"/>
    <w:uiPriority w:val="34"/>
    <w:qFormat/>
    <w:rsid w:val="00F6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6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2020-12-05T19:57:00Z</dcterms:created>
  <dcterms:modified xsi:type="dcterms:W3CDTF">2020-12-18T13:16:00Z</dcterms:modified>
</cp:coreProperties>
</file>