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D2" w:rsidRDefault="00156AD2" w:rsidP="00156AD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Дата: 17.12.2020г.</w:t>
      </w:r>
    </w:p>
    <w:p w:rsidR="00156AD2" w:rsidRDefault="00156AD2" w:rsidP="00156AD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Группа</w:t>
      </w:r>
      <w:r w:rsidRPr="00ED16B2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1F87">
        <w:rPr>
          <w:rFonts w:ascii="Times New Roman" w:hAnsi="Times New Roman"/>
          <w:b/>
          <w:bCs/>
          <w:sz w:val="28"/>
          <w:szCs w:val="28"/>
        </w:rPr>
        <w:t>17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="00C71F87">
        <w:rPr>
          <w:rFonts w:ascii="Times New Roman" w:hAnsi="Times New Roman"/>
          <w:b/>
          <w:bCs/>
          <w:sz w:val="28"/>
          <w:szCs w:val="28"/>
        </w:rPr>
        <w:t>ТО</w:t>
      </w:r>
      <w:r>
        <w:rPr>
          <w:rFonts w:ascii="Times New Roman" w:hAnsi="Times New Roman"/>
          <w:b/>
          <w:bCs/>
          <w:sz w:val="28"/>
          <w:szCs w:val="28"/>
        </w:rPr>
        <w:t>-1д</w:t>
      </w:r>
    </w:p>
    <w:p w:rsidR="00156AD2" w:rsidRDefault="00156AD2" w:rsidP="00156AD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Наименование дисциплины: </w:t>
      </w:r>
      <w:r w:rsidR="000C3B1F">
        <w:rPr>
          <w:rFonts w:ascii="Times New Roman" w:hAnsi="Times New Roman"/>
          <w:b/>
          <w:bCs/>
          <w:sz w:val="28"/>
          <w:szCs w:val="28"/>
        </w:rPr>
        <w:t>Управление коллективом исполнителей</w:t>
      </w:r>
    </w:p>
    <w:p w:rsidR="00156AD2" w:rsidRDefault="00156AD2" w:rsidP="00156AD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="00C54F27">
        <w:rPr>
          <w:rFonts w:ascii="Times New Roman" w:hAnsi="Times New Roman"/>
          <w:b/>
          <w:bCs/>
          <w:sz w:val="28"/>
          <w:szCs w:val="28"/>
        </w:rPr>
        <w:t>Т</w:t>
      </w:r>
      <w:r w:rsidR="00C54F27" w:rsidRPr="00C54F27">
        <w:rPr>
          <w:rFonts w:ascii="Times New Roman" w:hAnsi="Times New Roman"/>
          <w:b/>
          <w:bCs/>
          <w:sz w:val="28"/>
          <w:szCs w:val="28"/>
        </w:rPr>
        <w:t>ехнико-экономические нормы расхода запасных частей и материалов</w:t>
      </w:r>
    </w:p>
    <w:p w:rsidR="00156AD2" w:rsidRPr="00156AD2" w:rsidRDefault="00156AD2" w:rsidP="00156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расхода топлива (или смазочного материала), применительно к автомобильному транспорту, подразумевает установленное значение меры его потребления при работе автомобиля конкретной модели, марки или модификации. Под </w:t>
      </w:r>
      <w:r w:rsidRPr="00156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нормой расхода </w:t>
      </w:r>
      <w:r w:rsidRPr="001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 предельно допустимую величину расхода ресурсов на производство единицы продукции.</w:t>
      </w:r>
    </w:p>
    <w:p w:rsidR="00156AD2" w:rsidRPr="00156AD2" w:rsidRDefault="00156AD2" w:rsidP="00156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должны быть прогрессивными, т. е. их нужно устанавливать на основе передового опыта и достижений науки и техники.</w:t>
      </w:r>
    </w:p>
    <w:p w:rsidR="00156AD2" w:rsidRPr="00156AD2" w:rsidRDefault="00156AD2" w:rsidP="00156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расхода топлива (смазочных материалов) на автомобильном транспорте предназначены </w:t>
      </w:r>
      <w:proofErr w:type="gramStart"/>
      <w:r w:rsidRPr="001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156A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6AD2" w:rsidRPr="00156AD2" w:rsidRDefault="00156AD2" w:rsidP="00156A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D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расчетов нормируемого значения расхода топлива;</w:t>
      </w:r>
    </w:p>
    <w:p w:rsidR="00156AD2" w:rsidRPr="00156AD2" w:rsidRDefault="00156AD2" w:rsidP="00156A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D2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ведения статистической и оперативной отчетности, определения себестоимости перевозок и других видов транспортных работ;</w:t>
      </w:r>
    </w:p>
    <w:p w:rsidR="00156AD2" w:rsidRPr="00156AD2" w:rsidRDefault="00156AD2" w:rsidP="00156A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D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планирования потребности предприятий в обеспечении нефтепродуктами;</w:t>
      </w:r>
    </w:p>
    <w:p w:rsidR="00156AD2" w:rsidRPr="00156AD2" w:rsidRDefault="00156AD2" w:rsidP="00156A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D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проведения расчетов по налогообложению предприятий;</w:t>
      </w:r>
    </w:p>
    <w:p w:rsidR="00156AD2" w:rsidRPr="00156AD2" w:rsidRDefault="00156AD2" w:rsidP="00156A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D2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осуществления режима экономии и энергосбережения потребляемых нефтепродуктов;</w:t>
      </w:r>
    </w:p>
    <w:p w:rsidR="00156AD2" w:rsidRPr="00156AD2" w:rsidRDefault="00156AD2" w:rsidP="00156A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D2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проведения расчетов с пользователями транспортных средств, водителями и т. д.</w:t>
      </w:r>
    </w:p>
    <w:p w:rsidR="00156AD2" w:rsidRPr="00156AD2" w:rsidRDefault="00156AD2" w:rsidP="00156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нормировании расхода топлива различают базовое значение расхода топлива, которое определяется для каждой модели, марки или модификации автомобиля в качестве общепринятой нормы (по действующей методике определения базовых норм данного показателя), и расчетное нормативное значение расхода топлива, которое учитывает выполняемую транспортную работу и условия эксплуатации автомобиля.</w:t>
      </w:r>
    </w:p>
    <w:p w:rsidR="00156AD2" w:rsidRPr="00156AD2" w:rsidRDefault="00156AD2" w:rsidP="00156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расхода топлива, приведенные в Руководящем документе, утвержденном Минтрансом, имеют статус постоянных норм. Вновь разрабатываемые и устанавливаемые для автомобилей нормы действуют как временные до их введения в качестве постоянных или при </w:t>
      </w:r>
      <w:proofErr w:type="spellStart"/>
      <w:r w:rsidRPr="001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переутверждении</w:t>
      </w:r>
      <w:proofErr w:type="spellEnd"/>
      <w:r w:rsidRPr="001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при дополнении Руководящего документа с учетом развития структуры автопарка страны. Так, например, согласно Информационному сообщению </w:t>
      </w:r>
      <w:r w:rsidRPr="00156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Минтранса РФ от 25 июля 2003 г., вступил в силу Руководящий документ, срок действия которого установлен до 1 января 2008 г.</w:t>
      </w:r>
    </w:p>
    <w:p w:rsidR="00156AD2" w:rsidRPr="00156AD2" w:rsidRDefault="00156AD2" w:rsidP="00156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расхода топлива устанавливаются для каждой модели, марки и модификации эксплуатируемых автомобилей и соответствуют определенным условиям работы автомобильных транспортных средств согласно их классификации и назначению. Нормы включают расход топлива, необходимый для осуществления транспортного процесса. Расход топлива на технические, гаражные и прочие внутренние хозяйственные нужды, не связанные непосредственно с технологическим процессом перевозок пассажиров и грузов, в состав норм не включается и определяется отдельно.</w:t>
      </w:r>
    </w:p>
    <w:p w:rsidR="00156AD2" w:rsidRPr="00156AD2" w:rsidRDefault="00156AD2" w:rsidP="00156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автомобилей общего назначения установлены следующие виды норм:</w:t>
      </w:r>
    </w:p>
    <w:p w:rsidR="00156AD2" w:rsidRPr="00156AD2" w:rsidRDefault="00156AD2" w:rsidP="00156A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D2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Базовая норма в литрах на 100 км (л/100 км) пробега автотранспортного средства (АТС) в снаряженном состоянии.</w:t>
      </w:r>
    </w:p>
    <w:p w:rsidR="00156AD2" w:rsidRPr="00156AD2" w:rsidRDefault="00156AD2" w:rsidP="00156A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D2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Транспортная норма в литрах на 100 км (л/100 км) пробега транспортной работы:</w:t>
      </w:r>
    </w:p>
    <w:p w:rsidR="00156AD2" w:rsidRPr="00156AD2" w:rsidRDefault="00156AD2" w:rsidP="00156A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D2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автобуса, где учитывается снаряженная масса и нормируемая по назначению автобуса загрузка пассажиров;</w:t>
      </w:r>
    </w:p>
    <w:p w:rsidR="00156AD2" w:rsidRPr="00156AD2" w:rsidRDefault="00156AD2" w:rsidP="00156A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D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самосвала, где учитывается снаряженная масса и нормируемая (коэффициент 0,5) загрузка самосвала.</w:t>
      </w:r>
    </w:p>
    <w:p w:rsidR="00156AD2" w:rsidRPr="00156AD2" w:rsidRDefault="00156AD2" w:rsidP="00156A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56A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Транспортная норма в литрах на 100 тонно-километров (л/100 т-км) транспортной работы грузового автомобиля учитывает дополнительный к базовой норме расход топлива при движении автомобиля с грузом, автопоезда с прицепом или полуприцепом без груза и с грузом (или с использованием установленных коэффициентов на каждую тонну перевозимого груза, прицепа, полуприцепа до 1,3 л/100 км и до 2,0 л/100 км для</w:t>
      </w:r>
      <w:proofErr w:type="gramEnd"/>
      <w:r w:rsidRPr="001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автомобилей), соответственно, с дизельными и бензиновыми двигателями.</w:t>
      </w:r>
    </w:p>
    <w:p w:rsidR="00156AD2" w:rsidRPr="00156AD2" w:rsidRDefault="00156AD2" w:rsidP="00156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расхода топлива на 100 км пробега автомобиля установлены в следующих измерениях:</w:t>
      </w:r>
    </w:p>
    <w:p w:rsidR="00156AD2" w:rsidRPr="00156AD2" w:rsidRDefault="00156AD2" w:rsidP="00156A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D2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бензиновых и дизельных автомобилей — в литрах бензина или дизельного топлива;</w:t>
      </w:r>
    </w:p>
    <w:p w:rsidR="00156AD2" w:rsidRPr="00156AD2" w:rsidRDefault="00156AD2" w:rsidP="00156A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D2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автомобилей, работающих на сжиженном нефтяном газе (СНГ), — в литрах СНГ (из расчета, что 1 л бензина соответствует 1,32 л СНГ);</w:t>
      </w:r>
    </w:p>
    <w:p w:rsidR="00156AD2" w:rsidRPr="00156AD2" w:rsidRDefault="00156AD2" w:rsidP="00156A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D2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автомобилей, работающих на сжатом природном газе (СПГ), — в нормальных метрах кубических СПГ (из расчета 1 л бензина соответствует 1 м</w:t>
      </w:r>
      <w:r w:rsidRPr="00156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56AD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СПГ);</w:t>
      </w:r>
    </w:p>
    <w:p w:rsidR="00156AD2" w:rsidRPr="00156AD2" w:rsidRDefault="00156AD2" w:rsidP="00156A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D2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для газодизельных автомобилей норма расхода сжатого природного газа указана в м</w:t>
      </w:r>
      <w:r w:rsidRPr="00156A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вдобавок рядом указывается норма расхода </w:t>
      </w:r>
      <w:r w:rsidRPr="00156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дизельного топлива в литрах, — их соотношение определяется производителем техники (или в инструкции по эксплуатации).</w:t>
      </w:r>
    </w:p>
    <w:p w:rsidR="00156AD2" w:rsidRPr="00156AD2" w:rsidRDefault="00156AD2" w:rsidP="00156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легковых автомобилей </w:t>
      </w:r>
      <w:r w:rsidRPr="001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нормируемое значение расхода топлива рассчитывается по формуле:</w:t>
      </w:r>
    </w:p>
    <w:p w:rsidR="00156AD2" w:rsidRPr="00156AD2" w:rsidRDefault="00156AD2" w:rsidP="00156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BAC6A8" wp14:editId="6A641A08">
            <wp:extent cx="4181475" cy="323850"/>
            <wp:effectExtent l="0" t="0" r="9525" b="0"/>
            <wp:docPr id="5" name="Рисунок 5" descr="https://studref.com/htm/img/39/9509/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ref.com/htm/img/39/9509/3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AD2" w:rsidRPr="00156AD2" w:rsidRDefault="00156AD2" w:rsidP="00156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 </w:t>
      </w:r>
      <w:r w:rsidRPr="00156A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</w:t>
      </w:r>
      <w:r w:rsidRPr="00156AD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H</w:t>
      </w:r>
      <w:r w:rsidRPr="00156A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</w:t>
      </w:r>
      <w:r w:rsidRPr="00156AD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нормативный расход топлива, литры; </w:t>
      </w:r>
      <w:proofErr w:type="spellStart"/>
      <w:r w:rsidRPr="00156A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156AD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s</w:t>
      </w:r>
      <w:proofErr w:type="spellEnd"/>
      <w:r w:rsidRPr="00156A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</w:t>
      </w:r>
      <w:r w:rsidRPr="001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базовая норма расхода топлива на пробег автомобиля, </w:t>
      </w:r>
      <w:proofErr w:type="gramStart"/>
      <w:r w:rsidRPr="001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156AD2">
        <w:rPr>
          <w:rFonts w:ascii="Times New Roman" w:eastAsia="Times New Roman" w:hAnsi="Times New Roman" w:cs="Times New Roman"/>
          <w:sz w:val="28"/>
          <w:szCs w:val="28"/>
          <w:lang w:eastAsia="ru-RU"/>
        </w:rPr>
        <w:t>/100 км; </w:t>
      </w:r>
      <w:r w:rsidRPr="00156A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 —</w:t>
      </w:r>
      <w:r w:rsidRPr="00156AD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пробег автомобиля, км (соответственно сутки, месяц, квартал, год); </w:t>
      </w:r>
      <w:r w:rsidRPr="00156A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 —</w:t>
      </w:r>
      <w:r w:rsidRPr="00156AD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поправочный коэффициент (суммарная относительная надбавка или снижение) к норме в процентах.</w:t>
      </w:r>
    </w:p>
    <w:p w:rsidR="009461C8" w:rsidRPr="00A64950" w:rsidRDefault="009461C8" w:rsidP="009461C8">
      <w:pPr>
        <w:rPr>
          <w:rFonts w:ascii="Times New Roman" w:hAnsi="Times New Roman"/>
          <w:sz w:val="28"/>
          <w:szCs w:val="28"/>
        </w:rPr>
      </w:pPr>
    </w:p>
    <w:p w:rsidR="009461C8" w:rsidRDefault="009461C8" w:rsidP="00946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вопросы:</w:t>
      </w:r>
    </w:p>
    <w:p w:rsidR="009461C8" w:rsidRDefault="009461C8" w:rsidP="009461C8">
      <w:pPr>
        <w:rPr>
          <w:rFonts w:ascii="Times New Roman" w:hAnsi="Times New Roman"/>
          <w:sz w:val="28"/>
          <w:szCs w:val="28"/>
        </w:rPr>
      </w:pPr>
    </w:p>
    <w:p w:rsidR="009461C8" w:rsidRPr="00A64950" w:rsidRDefault="009461C8" w:rsidP="00946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64950">
        <w:rPr>
          <w:rFonts w:ascii="Times New Roman" w:hAnsi="Times New Roman"/>
          <w:sz w:val="28"/>
          <w:szCs w:val="28"/>
        </w:rPr>
        <w:t>Что понимается под нормой расхода топлива?</w:t>
      </w:r>
    </w:p>
    <w:p w:rsidR="009461C8" w:rsidRPr="00A64950" w:rsidRDefault="00A64950" w:rsidP="00946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649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Для чего различают базовое значение расхода топлива?</w:t>
      </w:r>
    </w:p>
    <w:p w:rsidR="009461C8" w:rsidRDefault="0054422F" w:rsidP="00946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3.Какие нормы установлены для автомобилей общего назначения?</w:t>
      </w:r>
      <w:bookmarkStart w:id="0" w:name="_GoBack"/>
      <w:bookmarkEnd w:id="0"/>
    </w:p>
    <w:p w:rsidR="009461C8" w:rsidRDefault="009461C8" w:rsidP="00946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Преподаватель                         </w:t>
      </w:r>
      <w:proofErr w:type="spellStart"/>
      <w:r>
        <w:rPr>
          <w:rFonts w:ascii="Times New Roman" w:hAnsi="Times New Roman"/>
          <w:sz w:val="28"/>
          <w:szCs w:val="28"/>
        </w:rPr>
        <w:t>Умаров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М.Х.</w:t>
      </w:r>
    </w:p>
    <w:p w:rsidR="00CC503A" w:rsidRDefault="00CC503A"/>
    <w:sectPr w:rsidR="00CC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F3B"/>
    <w:multiLevelType w:val="multilevel"/>
    <w:tmpl w:val="301A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A42BD"/>
    <w:multiLevelType w:val="multilevel"/>
    <w:tmpl w:val="1BF6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B0163"/>
    <w:multiLevelType w:val="multilevel"/>
    <w:tmpl w:val="A916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BD"/>
    <w:rsid w:val="000C3B1F"/>
    <w:rsid w:val="00156AD2"/>
    <w:rsid w:val="0054422F"/>
    <w:rsid w:val="009461C8"/>
    <w:rsid w:val="00A64950"/>
    <w:rsid w:val="00C54F27"/>
    <w:rsid w:val="00C71F87"/>
    <w:rsid w:val="00CC503A"/>
    <w:rsid w:val="00D9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9</cp:revision>
  <dcterms:created xsi:type="dcterms:W3CDTF">2020-12-12T21:30:00Z</dcterms:created>
  <dcterms:modified xsi:type="dcterms:W3CDTF">2020-12-12T21:55:00Z</dcterms:modified>
</cp:coreProperties>
</file>