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23" w:rsidRDefault="007D5F23">
      <w:pPr>
        <w:rPr>
          <w:rFonts w:ascii="Times New Roman" w:hAnsi="Times New Roman" w:cs="Times New Roman"/>
          <w:sz w:val="24"/>
          <w:szCs w:val="24"/>
        </w:rPr>
      </w:pPr>
    </w:p>
    <w:p w:rsidR="00773CB1" w:rsidRDefault="00773CB1" w:rsidP="00773C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Дата:28.12.2020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73CB1" w:rsidRDefault="00773CB1" w:rsidP="00773C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Группа:20-ЭК-2д</w:t>
      </w:r>
    </w:p>
    <w:p w:rsidR="00773CB1" w:rsidRDefault="00773CB1" w:rsidP="00773C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773CB1" w:rsidRDefault="00773CB1" w:rsidP="00773CB1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</w:p>
    <w:p w:rsidR="007D5F23" w:rsidRDefault="007D5F23">
      <w:pPr>
        <w:rPr>
          <w:rFonts w:ascii="Times New Roman" w:hAnsi="Times New Roman" w:cs="Times New Roman"/>
          <w:sz w:val="24"/>
          <w:szCs w:val="24"/>
        </w:rPr>
      </w:pPr>
    </w:p>
    <w:p w:rsidR="008B5D78" w:rsidRDefault="007D5F23" w:rsidP="00773CB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D5F23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5F23">
        <w:rPr>
          <w:rFonts w:ascii="Times New Roman" w:hAnsi="Times New Roman" w:cs="Times New Roman"/>
          <w:b/>
          <w:sz w:val="32"/>
          <w:szCs w:val="32"/>
        </w:rPr>
        <w:t>ХАРАКТЕР СОЦИАЛЬНЫХ ОТНОШЕНИЙ.</w:t>
      </w:r>
    </w:p>
    <w:p w:rsidR="00773CB1" w:rsidRDefault="00773CB1">
      <w:pPr>
        <w:rPr>
          <w:rFonts w:ascii="Times New Roman" w:hAnsi="Times New Roman" w:cs="Times New Roman"/>
          <w:b/>
          <w:sz w:val="32"/>
          <w:szCs w:val="32"/>
        </w:rPr>
      </w:pPr>
    </w:p>
    <w:p w:rsidR="00773CB1" w:rsidRP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>Социальные общности разных уровней развиваются по различным законам. Так, характер социальных отношений между покупателем и продавцом совсем не тот, который действует на уровне межгрупповых отношений.</w:t>
      </w:r>
    </w:p>
    <w:p w:rsidR="00773CB1" w:rsidRP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>Принципиальные различия и особенности образования социальных отношений определяются, как уже говорилось, соответствием концептуальных установок субъекта и объекта. Соответственно процесс познания субъектом объекта и наоборот есть установление соотношения концептуальных положений. Явление обнаруживается и может быть изучено только в системе взглядов или теоретических положений, имеющих иерархический характер по уровням общности.</w:t>
      </w:r>
    </w:p>
    <w:p w:rsid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Вступая друг с другом в определенные отношения (не важно по какому поводу, хотя отношения всегда возникают по какому-либо поводу), субъект и объект определяют тем самым и закон своего поведения. То, что было для каждого из них индивидуальным, а именно их прошлый опыт, выступающий как индивидуальное сознание, стало их общим достоянием, общим знанием и общим сознанием, а через это и общей системой отношений, которая в обязательном порядке предопределяет поведение каждого из них. Наличие и строгое соблюдение правил и законов социального общения определяется необходимостью взаимопонимания друг друга и, соответственно, выступает как условие выполнения поставленной перед ними некоей общей задачи. Решая ее, каждый должен выполнить и свою собственную задачу. Возникает интересная ситуация. </w:t>
      </w:r>
    </w:p>
    <w:p w:rsidR="00773CB1" w:rsidRP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lastRenderedPageBreak/>
        <w:t>Субъект и объект порождают правила, законы взаимодействия, но в то же время подчиняются им в обязательном порядке как некоторой независимой сущности, стоящей как бы над ними.</w:t>
      </w:r>
    </w:p>
    <w:p w:rsidR="00773CB1" w:rsidRDefault="00773CB1" w:rsidP="00773CB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Так, если я хочу познакомиться </w:t>
      </w:r>
      <w:proofErr w:type="gramStart"/>
      <w:r w:rsidRPr="00773CB1">
        <w:rPr>
          <w:color w:val="000000"/>
          <w:sz w:val="32"/>
          <w:szCs w:val="32"/>
        </w:rPr>
        <w:t>с девушкой</w:t>
      </w:r>
      <w:proofErr w:type="gramEnd"/>
      <w:r w:rsidRPr="00773CB1">
        <w:rPr>
          <w:color w:val="000000"/>
          <w:sz w:val="32"/>
          <w:szCs w:val="32"/>
        </w:rPr>
        <w:t xml:space="preserve"> и она тоже не против, то в обязательном порядке мы соблюдаем правила общения, взаимоотношения и взаимодействия, правила, которые нами и только для нас двоих были выработаны и приняты. Если она или я будем нарушать эти правила, то знакомство не состоится. </w:t>
      </w:r>
    </w:p>
    <w:p w:rsidR="00773CB1" w:rsidRP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С другим человеком, </w:t>
      </w:r>
      <w:proofErr w:type="gramStart"/>
      <w:r w:rsidRPr="00773CB1">
        <w:rPr>
          <w:color w:val="000000"/>
          <w:sz w:val="32"/>
          <w:szCs w:val="32"/>
        </w:rPr>
        <w:t>например</w:t>
      </w:r>
      <w:proofErr w:type="gramEnd"/>
      <w:r w:rsidRPr="00773CB1">
        <w:rPr>
          <w:color w:val="000000"/>
          <w:sz w:val="32"/>
          <w:szCs w:val="32"/>
        </w:rPr>
        <w:t xml:space="preserve"> с начальником, я буду вести себя несколько или совершенно иначе, руководствуясь иными правилами и нормами.</w:t>
      </w:r>
    </w:p>
    <w:p w:rsidR="00773CB1" w:rsidRP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Наши отношения определяются и правилами большей по иерархии системой социальных отношений, большей социальной общностью, </w:t>
      </w:r>
      <w:proofErr w:type="gramStart"/>
      <w:r w:rsidRPr="00773CB1">
        <w:rPr>
          <w:color w:val="000000"/>
          <w:sz w:val="32"/>
          <w:szCs w:val="32"/>
        </w:rPr>
        <w:t>например</w:t>
      </w:r>
      <w:proofErr w:type="gramEnd"/>
      <w:r w:rsidRPr="00773CB1">
        <w:rPr>
          <w:color w:val="000000"/>
          <w:sz w:val="32"/>
          <w:szCs w:val="32"/>
        </w:rPr>
        <w:t xml:space="preserve"> </w:t>
      </w:r>
      <w:proofErr w:type="spellStart"/>
      <w:r w:rsidRPr="00773CB1">
        <w:rPr>
          <w:color w:val="000000"/>
          <w:sz w:val="32"/>
          <w:szCs w:val="32"/>
        </w:rPr>
        <w:t>референтной</w:t>
      </w:r>
      <w:proofErr w:type="spellEnd"/>
      <w:r w:rsidRPr="00773CB1">
        <w:rPr>
          <w:color w:val="000000"/>
          <w:sz w:val="32"/>
          <w:szCs w:val="32"/>
        </w:rPr>
        <w:t xml:space="preserve"> группой. И если я вхожу в ту или иную социальную группу, то я обязан подчиняться правилам социальных отношений, выработанным этой группой. Эти правила выступают для меня и для каждого ее члена как объективные, как закон социального поведения в данной группе, но только в данной, поскольку в другой группе я, возможно, буду вести себя иначе, подчиняясь уже ее правилам, поскольку правила поведения группы вырабатываются только членами этой группы и никем больше.</w:t>
      </w:r>
    </w:p>
    <w:p w:rsid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Любая социальная группа как социальная общность с необходимостью входит в другую, относительно нее большую социальную общность. Теория "человеческих отношений", выявленная </w:t>
      </w:r>
      <w:proofErr w:type="spellStart"/>
      <w:r w:rsidRPr="00773CB1">
        <w:rPr>
          <w:color w:val="000000"/>
          <w:sz w:val="32"/>
          <w:szCs w:val="32"/>
        </w:rPr>
        <w:t>Хоторнским</w:t>
      </w:r>
      <w:proofErr w:type="spellEnd"/>
      <w:r w:rsidRPr="00773CB1">
        <w:rPr>
          <w:color w:val="000000"/>
          <w:sz w:val="32"/>
          <w:szCs w:val="32"/>
        </w:rPr>
        <w:t xml:space="preserve"> экспериментом, не имела перспектив только потому, что пыталась систему локальных отношений на уровне группы, т.е. систему мобилизации групповых отношений, распространить на все общество. </w:t>
      </w:r>
    </w:p>
    <w:p w:rsidR="00773CB1" w:rsidRP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>В теории это можно было осуществить, и получалось довольно красиво. Если создать определенные благоприятные взаимоотношения между людьми, и прежде всего отношения доверия, доброжелательности, симпатии и т.д., скажем, путем подбора и формирования группы, то получится общество социального благоденствия, всеобщего мира.</w:t>
      </w:r>
    </w:p>
    <w:p w:rsidR="00773CB1" w:rsidRPr="00773CB1" w:rsidRDefault="00773CB1" w:rsidP="00773CB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На практике это оказалось намного сложнее. Произошла подмена принципа формирования группы на основе неких правил принципом образования самих правил и законов социального поведения. Ясно, что это далеко не одно и то же. Оказалось, что законы общества как большой социальной общности не работают на уровне группы. </w:t>
      </w:r>
      <w:r w:rsidRPr="00773CB1">
        <w:rPr>
          <w:color w:val="000000"/>
          <w:sz w:val="32"/>
          <w:szCs w:val="32"/>
        </w:rPr>
        <w:lastRenderedPageBreak/>
        <w:t>Необходимо было иметь систему трансформации, эскалации законов по уровню общности, что не было предусмотрено теоретиками "человеческих отношений".</w:t>
      </w:r>
    </w:p>
    <w:p w:rsidR="00773CB1" w:rsidRP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>Групповые отношения всегда привлекали внимание как психологов, так и социологов. Эти отношения довольно подробно исследованы и продолжают исследоваться, выведены правила и закономерности образования малых групп, функционирования и оптимизации отношений внутри них при решении той или иной производственной (в основном) задачи. Социальной группе в настоящее время уделяется так много внимания, что она кажется центральной проблемой исследований социальной психологии и социологии.</w:t>
      </w:r>
    </w:p>
    <w:p w:rsid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Подобное внимание к группе не случайно. Оно обусловлено прежде всего тем, что только в процессе непосредственных отношений рождается нечто новое, что определяет поведение всей группы и выступает объективным законом поведения каждого ее члена. </w:t>
      </w:r>
    </w:p>
    <w:p w:rsidR="00773CB1" w:rsidRP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Но непосредственные </w:t>
      </w:r>
      <w:proofErr w:type="gramStart"/>
      <w:r w:rsidRPr="00773CB1">
        <w:rPr>
          <w:color w:val="000000"/>
          <w:sz w:val="32"/>
          <w:szCs w:val="32"/>
        </w:rPr>
        <w:t xml:space="preserve">отношения </w:t>
      </w:r>
      <w:r w:rsidRPr="00773CB1">
        <w:rPr>
          <w:color w:val="000000"/>
          <w:sz w:val="32"/>
          <w:szCs w:val="32"/>
        </w:rPr>
        <w:sym w:font="Symbol" w:char="F02D"/>
      </w:r>
      <w:r w:rsidRPr="00773CB1">
        <w:rPr>
          <w:color w:val="000000"/>
          <w:sz w:val="32"/>
          <w:szCs w:val="32"/>
        </w:rPr>
        <w:t xml:space="preserve"> это</w:t>
      </w:r>
      <w:proofErr w:type="gramEnd"/>
      <w:r w:rsidRPr="00773CB1">
        <w:rPr>
          <w:color w:val="000000"/>
          <w:sz w:val="32"/>
          <w:szCs w:val="32"/>
        </w:rPr>
        <w:t xml:space="preserve"> всегда контакты двух субъектов, и любая группа определяется серией непосредственных двух</w:t>
      </w:r>
      <w:r>
        <w:rPr>
          <w:color w:val="000000"/>
          <w:sz w:val="32"/>
          <w:szCs w:val="32"/>
        </w:rPr>
        <w:t xml:space="preserve"> </w:t>
      </w:r>
      <w:r w:rsidRPr="00773CB1">
        <w:rPr>
          <w:color w:val="000000"/>
          <w:sz w:val="32"/>
          <w:szCs w:val="32"/>
        </w:rPr>
        <w:t>субъектных отношений, носящих атомарный характер. Поэтому в качестве малой группы обязательно выступает только такая группа, члены которой могут вступать друг с другом в непосредственные отношения на относительно продолжительное время. Это примерно пять-семь человек.</w:t>
      </w:r>
    </w:p>
    <w:p w:rsidR="00773CB1" w:rsidRDefault="00773CB1" w:rsidP="00773CB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Социологи занимаются большими группами. И здесь возникает как бы разрыв между малыми группами и большими, когда в последних уже вроде бы и нет непосредственного контакта. Возникает важный вопрос: что же собой представляет так называемая большая группа, в чем ее особенности и чем она отличается от небольших, малых групп? </w:t>
      </w:r>
    </w:p>
    <w:p w:rsidR="00773CB1" w:rsidRPr="00773CB1" w:rsidRDefault="00773CB1" w:rsidP="00773C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>По сути никаких отличий нет, поскольку любая большая группа со</w:t>
      </w:r>
      <w:r>
        <w:rPr>
          <w:color w:val="000000"/>
          <w:sz w:val="32"/>
          <w:szCs w:val="32"/>
        </w:rPr>
        <w:t>стоит из малых и большая группа</w:t>
      </w:r>
      <w:r w:rsidRPr="00773CB1">
        <w:rPr>
          <w:color w:val="000000"/>
          <w:sz w:val="32"/>
          <w:szCs w:val="32"/>
        </w:rPr>
        <w:sym w:font="Symbol" w:char="F02D"/>
      </w:r>
      <w:r w:rsidRPr="00773CB1">
        <w:rPr>
          <w:color w:val="000000"/>
          <w:sz w:val="32"/>
          <w:szCs w:val="32"/>
        </w:rPr>
        <w:t>это серия непосредственных взаимодействий малых групп. Но взаимодействие происходит не между группами как таковыми, а между некоторыми цельными концептуальными образованиями.</w:t>
      </w:r>
    </w:p>
    <w:p w:rsidR="00773CB1" w:rsidRPr="00773CB1" w:rsidRDefault="00773CB1" w:rsidP="00773CB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 xml:space="preserve">+Возможно, такое определение принципа взаимодействия больших группах вызывает возражение. Но и сам человек представляет собой результат взаимодействия составляющих его элементов, нашедших выражение в индивидуальном сознании. Смущает то, что в данном </w:t>
      </w:r>
      <w:r w:rsidRPr="00773CB1">
        <w:rPr>
          <w:color w:val="000000"/>
          <w:sz w:val="32"/>
          <w:szCs w:val="32"/>
        </w:rPr>
        <w:lastRenderedPageBreak/>
        <w:t>случае имеется физический носитель индивидуального сознания, тогда как общественное сознание не имеет физического носителя, и оно как бы витает в пространстве, что нашло свое выражение в понятии "дух". Между тем общественное сознание такая же объективная реальность, как и все, нас окружающее. Это вполне материальное явление, физическим носителем которого является сознание каждого отдельного человека.</w:t>
      </w:r>
    </w:p>
    <w:p w:rsidR="00773CB1" w:rsidRPr="00773CB1" w:rsidRDefault="00773CB1" w:rsidP="00773CB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73CB1">
        <w:rPr>
          <w:color w:val="000000"/>
          <w:sz w:val="32"/>
          <w:szCs w:val="32"/>
        </w:rPr>
        <w:t>Как видим, дело не в группе как таковой, а в системе отношений в общностях, на основе которой и строятся соответствующие группы. Социология, беря в качестве объекта изучения большие группы, неизбежно имеет дело не с самой группой и не с самими людьми, а с системой социальных отношений, или типами социальных отношений.</w:t>
      </w:r>
    </w:p>
    <w:p w:rsidR="00773CB1" w:rsidRDefault="00773CB1" w:rsidP="00773C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3CB1" w:rsidRDefault="00773CB1" w:rsidP="00773C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3CB1" w:rsidRDefault="00773CB1" w:rsidP="00773C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3CB1" w:rsidRDefault="00773CB1" w:rsidP="00773C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3CB1" w:rsidRDefault="00773CB1" w:rsidP="00773C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3CB1" w:rsidRPr="00773CB1" w:rsidRDefault="00773CB1" w:rsidP="00773C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Преподаватель____________Ибрагимова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Х.С.</w:t>
      </w:r>
    </w:p>
    <w:sectPr w:rsidR="00773CB1" w:rsidRPr="0077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10"/>
    <w:rsid w:val="00356610"/>
    <w:rsid w:val="00773CB1"/>
    <w:rsid w:val="007D5F23"/>
    <w:rsid w:val="00807A1E"/>
    <w:rsid w:val="008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36DF-5D14-44D2-A4F6-38555A7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992</Words>
  <Characters>5660</Characters>
  <Application>Microsoft Office Word</Application>
  <DocSecurity>0</DocSecurity>
  <Lines>47</Lines>
  <Paragraphs>13</Paragraphs>
  <ScaleCrop>false</ScaleCrop>
  <Company>diakov.net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2020-12-26T07:19:00Z</dcterms:created>
  <dcterms:modified xsi:type="dcterms:W3CDTF">2020-12-26T07:44:00Z</dcterms:modified>
</cp:coreProperties>
</file>