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064" w:type="dxa"/>
        <w:tblInd w:w="137" w:type="dxa"/>
        <w:tblLook w:val="04A0" w:firstRow="1" w:lastRow="0" w:firstColumn="1" w:lastColumn="0" w:noHBand="0" w:noVBand="1"/>
      </w:tblPr>
      <w:tblGrid>
        <w:gridCol w:w="2226"/>
        <w:gridCol w:w="7838"/>
      </w:tblGrid>
      <w:tr w:rsidR="00B71E6A" w:rsidTr="000F6F26">
        <w:trPr>
          <w:trHeight w:val="415"/>
        </w:trPr>
        <w:tc>
          <w:tcPr>
            <w:tcW w:w="2226" w:type="dxa"/>
            <w:vMerge w:val="restart"/>
          </w:tcPr>
          <w:p w:rsidR="00B71E6A" w:rsidRDefault="00F97123" w:rsidP="00ED2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410F">
              <w:rPr>
                <w:b/>
                <w:noProof/>
                <w:lang w:eastAsia="ru-RU"/>
              </w:rPr>
              <w:drawing>
                <wp:inline distT="0" distB="0" distL="0" distR="0" wp14:anchorId="2DB3815B" wp14:editId="5A764F55">
                  <wp:extent cx="1085850" cy="942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</w:tcPr>
          <w:p w:rsidR="00B71E6A" w:rsidRPr="00441100" w:rsidRDefault="00B71E6A" w:rsidP="00ED2AC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Министерство образования и науки Чеченской Республики</w:t>
            </w:r>
          </w:p>
        </w:tc>
      </w:tr>
      <w:tr w:rsidR="00B71E6A" w:rsidTr="000F6F26">
        <w:trPr>
          <w:trHeight w:val="845"/>
        </w:trPr>
        <w:tc>
          <w:tcPr>
            <w:tcW w:w="2226" w:type="dxa"/>
            <w:vMerge/>
          </w:tcPr>
          <w:p w:rsidR="00B71E6A" w:rsidRPr="00256084" w:rsidRDefault="00B71E6A" w:rsidP="00ED2ACA">
            <w:pPr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</w:p>
        </w:tc>
        <w:tc>
          <w:tcPr>
            <w:tcW w:w="7838" w:type="dxa"/>
          </w:tcPr>
          <w:p w:rsidR="00B71E6A" w:rsidRDefault="00B71E6A" w:rsidP="00ED2A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100">
              <w:rPr>
                <w:rFonts w:ascii="Times New Roman" w:hAnsi="Times New Roman" w:cs="Times New Roman"/>
                <w:b/>
                <w:sz w:val="28"/>
              </w:rPr>
              <w:t>Государственное бюджетное профессиональное образовательное учреждение</w:t>
            </w:r>
          </w:p>
        </w:tc>
      </w:tr>
      <w:tr w:rsidR="00B71E6A" w:rsidTr="000F6F26">
        <w:tc>
          <w:tcPr>
            <w:tcW w:w="2226" w:type="dxa"/>
            <w:vMerge/>
          </w:tcPr>
          <w:p w:rsidR="00B71E6A" w:rsidRDefault="00B71E6A" w:rsidP="00ED2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838" w:type="dxa"/>
          </w:tcPr>
          <w:p w:rsidR="00B71E6A" w:rsidRDefault="00B71E6A" w:rsidP="00ED2A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41100">
              <w:rPr>
                <w:rFonts w:ascii="Times New Roman" w:hAnsi="Times New Roman" w:cs="Times New Roman"/>
                <w:b/>
                <w:sz w:val="28"/>
                <w:szCs w:val="32"/>
              </w:rPr>
              <w:t>«Чеченский государственный педагогический колледж»</w:t>
            </w:r>
          </w:p>
        </w:tc>
      </w:tr>
    </w:tbl>
    <w:p w:rsidR="00B71E6A" w:rsidRPr="00E07244" w:rsidRDefault="00B71E6A" w:rsidP="00B71E6A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B71E6A" w:rsidRDefault="00B71E6A" w:rsidP="00B71E6A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B71E6A" w:rsidRPr="00541ED1" w:rsidTr="00ED2ACA">
        <w:trPr>
          <w:trHeight w:val="384"/>
        </w:trPr>
        <w:tc>
          <w:tcPr>
            <w:tcW w:w="4785" w:type="dxa"/>
            <w:shd w:val="clear" w:color="auto" w:fill="auto"/>
          </w:tcPr>
          <w:p w:rsidR="00B71E6A" w:rsidRPr="000C3F1D" w:rsidRDefault="00B71E6A" w:rsidP="00823016">
            <w:pPr>
              <w:suppressAutoHyphens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0C3F1D" w:rsidRPr="000C3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  <w:r w:rsidRPr="000C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</w:t>
            </w:r>
          </w:p>
        </w:tc>
        <w:tc>
          <w:tcPr>
            <w:tcW w:w="5388" w:type="dxa"/>
            <w:shd w:val="clear" w:color="auto" w:fill="auto"/>
          </w:tcPr>
          <w:p w:rsidR="00B71E6A" w:rsidRPr="00D0117D" w:rsidRDefault="00B71E6A" w:rsidP="00ED2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17D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D0117D">
              <w:rPr>
                <w:rFonts w:ascii="Times New Roman" w:hAnsi="Times New Roman" w:cs="Times New Roman"/>
                <w:b/>
              </w:rPr>
              <w:t>УТВЕРЖД</w:t>
            </w:r>
            <w:r>
              <w:rPr>
                <w:rFonts w:ascii="Times New Roman" w:hAnsi="Times New Roman" w:cs="Times New Roman"/>
                <w:b/>
              </w:rPr>
              <w:t>АЮ</w:t>
            </w:r>
          </w:p>
        </w:tc>
      </w:tr>
      <w:tr w:rsidR="00B71E6A" w:rsidRPr="00541ED1" w:rsidTr="00ED2ACA">
        <w:trPr>
          <w:trHeight w:val="969"/>
        </w:trPr>
        <w:tc>
          <w:tcPr>
            <w:tcW w:w="4785" w:type="dxa"/>
            <w:shd w:val="clear" w:color="auto" w:fill="auto"/>
          </w:tcPr>
          <w:p w:rsidR="000C3F1D" w:rsidRDefault="000C3F1D" w:rsidP="00ED2AC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0C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Советом </w:t>
            </w:r>
            <w:r w:rsidR="00F9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B71E6A" w:rsidRPr="000C3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</w:t>
            </w:r>
          </w:p>
          <w:p w:rsidR="00B71E6A" w:rsidRPr="000C3F1D" w:rsidRDefault="000C3F1D" w:rsidP="00ED2AC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0C3F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0C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3F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C3F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  <w:r w:rsidR="00B71E6A" w:rsidRPr="000C3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</w:t>
            </w:r>
            <w:r w:rsidR="00B71E6A" w:rsidRPr="000C3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</w:t>
            </w:r>
          </w:p>
        </w:tc>
        <w:tc>
          <w:tcPr>
            <w:tcW w:w="5388" w:type="dxa"/>
            <w:shd w:val="clear" w:color="auto" w:fill="auto"/>
          </w:tcPr>
          <w:p w:rsidR="00B71E6A" w:rsidRDefault="00B71E6A" w:rsidP="00ED2A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0117D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                    Директор ГБПОУ «ЧГПК»</w:t>
            </w:r>
          </w:p>
          <w:p w:rsidR="00B71E6A" w:rsidRDefault="00B71E6A" w:rsidP="00ED2A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____________М.И. </w:t>
            </w:r>
            <w:proofErr w:type="spellStart"/>
            <w:r>
              <w:rPr>
                <w:rFonts w:ascii="Times New Roman" w:hAnsi="Times New Roman" w:cs="Times New Roman"/>
              </w:rPr>
              <w:t>Багарова</w:t>
            </w:r>
            <w:proofErr w:type="spellEnd"/>
          </w:p>
          <w:p w:rsidR="00B71E6A" w:rsidRPr="00D0117D" w:rsidRDefault="006E1074" w:rsidP="00ED2A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623C2A">
              <w:rPr>
                <w:rFonts w:ascii="Times New Roman" w:hAnsi="Times New Roman" w:cs="Times New Roman"/>
              </w:rPr>
              <w:t xml:space="preserve">   </w:t>
            </w:r>
            <w:r w:rsidR="00B71E6A">
              <w:rPr>
                <w:rFonts w:ascii="Times New Roman" w:hAnsi="Times New Roman" w:cs="Times New Roman"/>
              </w:rPr>
              <w:t>приказ</w:t>
            </w:r>
            <w:r w:rsidR="00B71E6A" w:rsidRPr="00D0117D">
              <w:rPr>
                <w:rFonts w:ascii="Times New Roman" w:hAnsi="Times New Roman" w:cs="Times New Roman"/>
              </w:rPr>
              <w:t xml:space="preserve"> №</w:t>
            </w:r>
            <w:r w:rsidR="00623C2A">
              <w:rPr>
                <w:rFonts w:ascii="Times New Roman" w:hAnsi="Times New Roman" w:cs="Times New Roman"/>
              </w:rPr>
              <w:t xml:space="preserve"> </w:t>
            </w:r>
            <w:r w:rsidR="00623C2A">
              <w:rPr>
                <w:rFonts w:ascii="Times New Roman" w:hAnsi="Times New Roman" w:cs="Times New Roman"/>
                <w:u w:val="single"/>
              </w:rPr>
              <w:t>62-од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1E6A" w:rsidRPr="00D0117D">
              <w:rPr>
                <w:rFonts w:ascii="Times New Roman" w:hAnsi="Times New Roman" w:cs="Times New Roman"/>
              </w:rPr>
              <w:t xml:space="preserve">от </w:t>
            </w:r>
            <w:r w:rsidR="00B71E6A">
              <w:rPr>
                <w:rFonts w:ascii="Times New Roman" w:hAnsi="Times New Roman" w:cs="Times New Roman"/>
              </w:rPr>
              <w:t>«</w:t>
            </w:r>
            <w:proofErr w:type="gramStart"/>
            <w:r w:rsidR="00623C2A">
              <w:rPr>
                <w:rFonts w:ascii="Times New Roman" w:hAnsi="Times New Roman" w:cs="Times New Roman"/>
                <w:u w:val="single"/>
              </w:rPr>
              <w:t>04</w:t>
            </w:r>
            <w:r w:rsidR="00B71E6A">
              <w:rPr>
                <w:rFonts w:ascii="Times New Roman" w:hAnsi="Times New Roman" w:cs="Times New Roman"/>
              </w:rPr>
              <w:t>»</w:t>
            </w:r>
            <w:r w:rsidR="00B71E6A" w:rsidRPr="00D0117D">
              <w:rPr>
                <w:rFonts w:ascii="Times New Roman" w:hAnsi="Times New Roman" w:cs="Times New Roman"/>
              </w:rPr>
              <w:t xml:space="preserve"> </w:t>
            </w:r>
            <w:r w:rsidR="00623C2A">
              <w:rPr>
                <w:rFonts w:ascii="Times New Roman" w:hAnsi="Times New Roman" w:cs="Times New Roman"/>
                <w:u w:val="single"/>
              </w:rPr>
              <w:t xml:space="preserve"> 06</w:t>
            </w:r>
            <w:proofErr w:type="gramEnd"/>
            <w:r w:rsidR="00623C2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23C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</w:t>
            </w:r>
            <w:r w:rsidR="00B71E6A" w:rsidRPr="00D0117D">
              <w:rPr>
                <w:rFonts w:ascii="Times New Roman" w:hAnsi="Times New Roman" w:cs="Times New Roman"/>
              </w:rPr>
              <w:t>г.</w:t>
            </w:r>
          </w:p>
          <w:p w:rsidR="00B71E6A" w:rsidRPr="00D0117D" w:rsidRDefault="00B71E6A" w:rsidP="00ED2ACA">
            <w:pPr>
              <w:rPr>
                <w:rFonts w:ascii="Times New Roman" w:hAnsi="Times New Roman" w:cs="Times New Roman"/>
              </w:rPr>
            </w:pPr>
          </w:p>
        </w:tc>
      </w:tr>
    </w:tbl>
    <w:p w:rsidR="00B71E6A" w:rsidRDefault="00B71E6A" w:rsidP="00581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71E6A" w:rsidRDefault="00B71E6A" w:rsidP="00581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71E6A" w:rsidRDefault="00B71E6A" w:rsidP="00581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7123" w:rsidRDefault="00F97123" w:rsidP="00581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4D2DA2" w:rsidRPr="00D145F9" w:rsidRDefault="004D2DA2" w:rsidP="00B71E6A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145F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Положение</w:t>
      </w:r>
      <w:r w:rsidR="002D0F03" w:rsidRPr="00D145F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№</w:t>
      </w:r>
      <w:r w:rsidR="0056102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D145F9" w:rsidRPr="00D145F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943598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</w:p>
    <w:p w:rsidR="00195203" w:rsidRPr="005277EC" w:rsidRDefault="005277EC" w:rsidP="00B71E6A">
      <w:pPr>
        <w:pStyle w:val="ac"/>
        <w:ind w:right="-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7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о</w:t>
      </w:r>
      <w:r w:rsidR="00CE0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тделе кадров</w:t>
      </w:r>
    </w:p>
    <w:p w:rsidR="001720B4" w:rsidRPr="00C85B53" w:rsidRDefault="00733F0B" w:rsidP="00B71E6A">
      <w:pPr>
        <w:pStyle w:val="ac"/>
        <w:ind w:right="-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33F0B">
        <w:rPr>
          <w:rFonts w:ascii="Times New Roman" w:hAnsi="Times New Roman" w:cs="Times New Roman"/>
          <w:b/>
          <w:sz w:val="28"/>
          <w:u w:val="single"/>
        </w:rPr>
        <w:t>Государственное бюджетное профессиональное образовательное учреждение</w:t>
      </w:r>
      <w:r w:rsidR="001720B4" w:rsidRPr="00C85B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561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Чеченский государственный педагогический</w:t>
      </w:r>
      <w:r w:rsidR="001720B4" w:rsidRPr="00C85B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813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колледж</w:t>
      </w:r>
      <w:r w:rsidR="001720B4" w:rsidRPr="00C85B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1720B4" w:rsidRPr="00C85B53" w:rsidRDefault="001720B4" w:rsidP="004D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52E7C" w:rsidRPr="00952E7C" w:rsidRDefault="00952E7C" w:rsidP="00952E7C">
      <w:pPr>
        <w:pStyle w:val="aa"/>
        <w:tabs>
          <w:tab w:val="left" w:pos="1134"/>
        </w:tabs>
        <w:spacing w:after="0" w:line="240" w:lineRule="auto"/>
        <w:ind w:left="1440"/>
        <w:rPr>
          <w:rFonts w:ascii="Times New Roman" w:eastAsia="Gulim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1C40" w:rsidRPr="00B71E6A" w:rsidRDefault="00BE1C40" w:rsidP="00B71E6A">
      <w:pPr>
        <w:pStyle w:val="aa"/>
        <w:numPr>
          <w:ilvl w:val="0"/>
          <w:numId w:val="31"/>
        </w:numPr>
        <w:suppressAutoHyphens/>
        <w:spacing w:after="0" w:line="360" w:lineRule="auto"/>
        <w:ind w:left="0" w:righ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 отделе кадров ГБПОУ «</w:t>
      </w:r>
      <w:r w:rsidR="003E18F6">
        <w:rPr>
          <w:rFonts w:ascii="Times New Roman" w:eastAsia="Times New Roman" w:hAnsi="Times New Roman" w:cs="Times New Roman"/>
          <w:sz w:val="28"/>
          <w:szCs w:val="28"/>
          <w:lang w:eastAsia="ru-RU"/>
        </w:rPr>
        <w:t>ЧГПК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разработано в соответствии с Федеральным законом от 29 декабря 2012 г. № 273-ФЗ «Об образовании в Российской Федерации», Трудовым кодексом Российской Федерации, уставом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регламентирует задачи, функции, права, ответственность и основы деятельности отдела кадров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CE0A63" w:rsidRPr="00CE0A63" w:rsidRDefault="0058134A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0A63"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Основными задачами отдела кадров являются: комплектование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CE0A63"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квалифицированными преподавательскими кадрами, иными работниками исходя из специфики и особенностей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CE0A63"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расстановка кадров на основе оценки их квалификации, личных и деловых качеств, контроль за правильностью использования труда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CE0A63"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I.3. В отдел кадров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назначается и освобождается от должности приказом директора специалист по кадрам, который подчиняется непосредственно директору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Для выполнения функций и реализации, прав специалист по кадрам взаимодействует со всеми структурными подразделениями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рамках реализации своих функций и возложенных на нее задач.</w:t>
      </w:r>
    </w:p>
    <w:p w:rsidR="00B41239" w:rsidRPr="00CE0A63" w:rsidRDefault="00B41239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A63" w:rsidRPr="0058134A" w:rsidRDefault="00CE0A63" w:rsidP="00B71E6A">
      <w:pPr>
        <w:pStyle w:val="aa"/>
        <w:numPr>
          <w:ilvl w:val="0"/>
          <w:numId w:val="31"/>
        </w:numPr>
        <w:spacing w:after="0" w:line="276" w:lineRule="auto"/>
        <w:ind w:left="0" w:righ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Функции специалиста по кадрам</w:t>
      </w:r>
    </w:p>
    <w:p w:rsidR="0058134A" w:rsidRPr="0058134A" w:rsidRDefault="0058134A" w:rsidP="00B71E6A">
      <w:pPr>
        <w:pStyle w:val="aa"/>
        <w:spacing w:after="0" w:line="276" w:lineRule="auto"/>
        <w:ind w:left="0"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Прием и оформление работников в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Формирование и ведение банка данных о количественном и качественном составе кадров, их движении.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Обеспечение документального оформления приема на постоянную, временную работу и работу по совместительству, согласно трудовому и гражданскому законодательству и действующим правилам и инструкциям.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Учет и работа с бланками, анкетами, трудовыми книжками и вкладышами к ним, а также с другой документацией, заполняемой при приеме на работу.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Ознакомление, оформляющихся на работу, с условиями труда, должностными инструкциями и Правилами внутреннего трудового распорядка.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Учет текучести кадров: приема, увольнения и среднесписочной численности по месяцам, кварталам, полугодиям и в целом за год по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Своевременное внесение в личные карточки и трудовые книжки учетных данных.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Систематическое ознакомление преподавателей и иных работников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записями в трудовых книжках и личных карточках.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Подготовка требуемых материалов и отчетов по кадрам и представление их в вышестоящие организации. </w:t>
      </w:r>
    </w:p>
    <w:p w:rsid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Подготовка личных дел уволенных работников к сдаче в архив.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Оформление и выдача дубликатов трудовых книжек.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Подготовка документов для представления работников к поощрениям и награждениям. </w:t>
      </w:r>
    </w:p>
    <w:p w:rsid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Оформление необходимых справок, выписок из трудовых книжек и других документов, связанных с работой для работников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 . Хранение трудовых книжек работников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Осуществление табельного учета работников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Составление и обеспечение графиков отпусков.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Выдача справок о трудовой деятельности работников.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Подготовка документов по пенсионному страхованию.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Подготовка документов по истечении установленных сроков текущего хранения к сдаче на хранение в архив.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Организация контроля за состоянием трудовой дисциплины в структурных подразделениях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соблюдением работниками правил внутреннего трудового распорядка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Осуществление связи с органом службы занятости населения.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Подготовка требуемых материалов и отчетов установленной формы: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орган службы занятости населения;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органы статистики;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пенсионный фонд;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министерство образования и науки Чеченской Республики.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Ведение военно-учетной работы.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2.24. Осуществление контроля и ведения военно-учетной работы в соответствии с действующим законодательством.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Организация сверки данных учета личных карточек военнообязанных с их военными билетами.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Направление в военный комиссариат сведений на вновь поступивших военнообязанных, призывников, уволенных, перемещенных в другие организации.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Своевременное внесение в личные карточки военнообязанных и призывников данных об изменении семейного положения, адреса местожительства, образования. </w:t>
      </w:r>
    </w:p>
    <w:p w:rsid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2.28. Обеспечение составления установленных государственных и статистических отчетов по учету военнообязанных. </w:t>
      </w:r>
    </w:p>
    <w:p w:rsidR="0058134A" w:rsidRPr="00CE0A63" w:rsidRDefault="0058134A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A63" w:rsidRDefault="0058134A" w:rsidP="00B71E6A">
      <w:pPr>
        <w:spacing w:after="0" w:line="276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E0A63" w:rsidRPr="0058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</w:t>
      </w:r>
    </w:p>
    <w:p w:rsidR="0058134A" w:rsidRPr="0058134A" w:rsidRDefault="0058134A" w:rsidP="00B71E6A">
      <w:pPr>
        <w:spacing w:after="0" w:line="276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Специалист по кадрам имеет право: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запрашивать в структурных подразделениях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необходимые данные о работниках;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контролировать в структурных подразделениях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соблюдение в отношении работников законодательства о труде, предоставление установленных льгот и преимуществ, предусмотренных законодательством о труде и Коллективным договором;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направлять руководителям структурных подразделений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обязательные для исполнения указания по вопросам, относящимся к компетенции отдела кадров;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требовать и получать от руководителей структурных подразделений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сведения, необходимые для выполнения возложенных на отдел кадров задач;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представительствовать в установленном порядке от имени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вопросам, относящимся к компетенции отдела кадров, во взаимоотношениях с государственными и муниципальными органами, а также другими организациями, в том числе службами занятости; - давать разъяснения, рекомендации и указания по вопросам, входящим в компетенцию отдела кадров; - проводить совещания и участвовать в совещаниях, проводимых в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кадровым вопросам;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требовать при приеме на работу и в других установленных случаях представления работниками соответствующих документов: паспорта или заменяющего его документа, трудовой книжки, документа об образовании (наличии специальных знаний (умений)), страхового свидетельства ГПС и др.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Специалист по кадрам обязан: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своевременно и качественно, в полном соответствии с законодательством, локальными нормативными актами, организационно-распорядительными документами в области кадровой работы выполнять возложенные на него задачи и функции;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сохранность полученных сведений о работниках от разглашения (утраты) в процессе обработки;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предоставлять государственным органам, органам местного самоуправления, иным организациям информацию по вопросам, отнесенным к компетенции кадровой службы, в соответствии с действующим законодательством и локальными нормативными актами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A63" w:rsidRPr="0058134A" w:rsidRDefault="00CE0A63" w:rsidP="00B71E6A">
      <w:pPr>
        <w:pStyle w:val="aa"/>
        <w:numPr>
          <w:ilvl w:val="0"/>
          <w:numId w:val="32"/>
        </w:numPr>
        <w:spacing w:after="0" w:line="276" w:lineRule="auto"/>
        <w:ind w:left="0" w:righ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58134A" w:rsidRPr="0058134A" w:rsidRDefault="0058134A" w:rsidP="00B71E6A">
      <w:pPr>
        <w:pStyle w:val="aa"/>
        <w:spacing w:after="0" w:line="276" w:lineRule="auto"/>
        <w:ind w:left="0"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Ответственность за качественное, надлежащее и своевременное выполнение функций, предусмотренных настоящим Положением, несет специалист по кадрам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 специалиста по кадрам возлагается персональная ответственность за: 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деятельности отдела кадров по выполнению возложенных на нее задач и функций;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и исполнительской дисциплины;</w:t>
      </w:r>
    </w:p>
    <w:p w:rsidR="00CE0A63" w:rsidRPr="00CE0A63" w:rsidRDefault="00CE0A63" w:rsidP="00B71E6A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сохранности имущества, соблюдение правил пожарной безопасности. </w:t>
      </w:r>
    </w:p>
    <w:p w:rsidR="00456581" w:rsidRPr="00092C96" w:rsidRDefault="00CE0A63" w:rsidP="00B71E6A">
      <w:pPr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Специалист по кадрам несет ответственность за сбор персональных данных работников 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E0A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их обработку.</w:t>
      </w:r>
    </w:p>
    <w:sectPr w:rsidR="00456581" w:rsidRPr="00092C96" w:rsidSect="00B71E6A">
      <w:footerReference w:type="default" r:id="rId9"/>
      <w:pgSz w:w="11906" w:h="16838"/>
      <w:pgMar w:top="851" w:right="84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1E" w:rsidRDefault="00C05E1E" w:rsidP="00E07244">
      <w:pPr>
        <w:spacing w:after="0" w:line="240" w:lineRule="auto"/>
      </w:pPr>
      <w:r>
        <w:separator/>
      </w:r>
    </w:p>
  </w:endnote>
  <w:endnote w:type="continuationSeparator" w:id="0">
    <w:p w:rsidR="00C05E1E" w:rsidRDefault="00C05E1E" w:rsidP="00E0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561"/>
      <w:gridCol w:w="503"/>
    </w:tblGrid>
    <w:tr w:rsidR="00E07244">
      <w:trPr>
        <w:jc w:val="right"/>
      </w:trPr>
      <w:tc>
        <w:tcPr>
          <w:tcW w:w="4795" w:type="dxa"/>
          <w:vAlign w:val="center"/>
        </w:tcPr>
        <w:p w:rsidR="00E07244" w:rsidRDefault="00E07244" w:rsidP="00E07244">
          <w:pPr>
            <w:pStyle w:val="a3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ED7D31" w:themeFill="accent2"/>
          <w:vAlign w:val="center"/>
        </w:tcPr>
        <w:p w:rsidR="00E07244" w:rsidRDefault="00E07244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97123">
            <w:rPr>
              <w:noProof/>
              <w:color w:val="FFFFFF" w:themeColor="background1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E07244" w:rsidRPr="00E07244" w:rsidRDefault="00B41239" w:rsidP="00561026">
    <w:pPr>
      <w:pStyle w:val="a5"/>
      <w:ind w:left="2832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                           </w:t>
    </w:r>
    <w:r w:rsidR="00E07244" w:rsidRPr="00E07244">
      <w:rPr>
        <w:rFonts w:ascii="Times New Roman" w:hAnsi="Times New Roman" w:cs="Times New Roman"/>
        <w:b/>
        <w:sz w:val="32"/>
        <w:szCs w:val="32"/>
      </w:rPr>
      <w:t xml:space="preserve">ГБПОУ </w:t>
    </w:r>
    <w:r>
      <w:rPr>
        <w:rFonts w:ascii="Times New Roman" w:hAnsi="Times New Roman" w:cs="Times New Roman"/>
        <w:b/>
        <w:sz w:val="32"/>
        <w:szCs w:val="32"/>
      </w:rPr>
      <w:t>«ЧГПК»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1E" w:rsidRDefault="00C05E1E" w:rsidP="00E07244">
      <w:pPr>
        <w:spacing w:after="0" w:line="240" w:lineRule="auto"/>
      </w:pPr>
      <w:r>
        <w:separator/>
      </w:r>
    </w:p>
  </w:footnote>
  <w:footnote w:type="continuationSeparator" w:id="0">
    <w:p w:rsidR="00C05E1E" w:rsidRDefault="00C05E1E" w:rsidP="00E0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C8477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D5BAF1A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7"/>
    <w:multiLevelType w:val="multilevel"/>
    <w:tmpl w:val="4AE0C51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9"/>
    <w:multiLevelType w:val="multilevel"/>
    <w:tmpl w:val="68B665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B"/>
    <w:multiLevelType w:val="multilevel"/>
    <w:tmpl w:val="B1660DA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D"/>
    <w:multiLevelType w:val="multilevel"/>
    <w:tmpl w:val="7B80431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16E16E2"/>
    <w:multiLevelType w:val="multilevel"/>
    <w:tmpl w:val="44B2F3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7" w15:restartNumberingAfterBreak="0">
    <w:nsid w:val="04E33921"/>
    <w:multiLevelType w:val="multilevel"/>
    <w:tmpl w:val="B6D221B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8554EA0"/>
    <w:multiLevelType w:val="multilevel"/>
    <w:tmpl w:val="4058F56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1AC41884"/>
    <w:multiLevelType w:val="multilevel"/>
    <w:tmpl w:val="9444A0F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0" w15:restartNumberingAfterBreak="0">
    <w:nsid w:val="1FE079B6"/>
    <w:multiLevelType w:val="hybridMultilevel"/>
    <w:tmpl w:val="2D5ED83A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1B139D0"/>
    <w:multiLevelType w:val="multilevel"/>
    <w:tmpl w:val="6938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2" w15:restartNumberingAfterBreak="0">
    <w:nsid w:val="26D1674E"/>
    <w:multiLevelType w:val="hybridMultilevel"/>
    <w:tmpl w:val="E9D8BC52"/>
    <w:lvl w:ilvl="0" w:tplc="9F4E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D3B0B"/>
    <w:multiLevelType w:val="multilevel"/>
    <w:tmpl w:val="B198B9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2C1A1B8D"/>
    <w:multiLevelType w:val="hybridMultilevel"/>
    <w:tmpl w:val="9994330A"/>
    <w:lvl w:ilvl="0" w:tplc="C7F21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773CD"/>
    <w:multiLevelType w:val="hybridMultilevel"/>
    <w:tmpl w:val="45AC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061E9"/>
    <w:multiLevelType w:val="hybridMultilevel"/>
    <w:tmpl w:val="A5F07722"/>
    <w:lvl w:ilvl="0" w:tplc="CD5254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6AAED88">
      <w:numFmt w:val="none"/>
      <w:lvlText w:val=""/>
      <w:lvlJc w:val="left"/>
      <w:pPr>
        <w:tabs>
          <w:tab w:val="num" w:pos="360"/>
        </w:tabs>
      </w:pPr>
    </w:lvl>
    <w:lvl w:ilvl="2" w:tplc="32D0DF68">
      <w:numFmt w:val="none"/>
      <w:lvlText w:val=""/>
      <w:lvlJc w:val="left"/>
      <w:pPr>
        <w:tabs>
          <w:tab w:val="num" w:pos="360"/>
        </w:tabs>
      </w:pPr>
    </w:lvl>
    <w:lvl w:ilvl="3" w:tplc="36B633CA">
      <w:numFmt w:val="none"/>
      <w:lvlText w:val=""/>
      <w:lvlJc w:val="left"/>
      <w:pPr>
        <w:tabs>
          <w:tab w:val="num" w:pos="360"/>
        </w:tabs>
      </w:pPr>
    </w:lvl>
    <w:lvl w:ilvl="4" w:tplc="5D6C7230">
      <w:numFmt w:val="none"/>
      <w:lvlText w:val=""/>
      <w:lvlJc w:val="left"/>
      <w:pPr>
        <w:tabs>
          <w:tab w:val="num" w:pos="360"/>
        </w:tabs>
      </w:pPr>
    </w:lvl>
    <w:lvl w:ilvl="5" w:tplc="01904EC8">
      <w:numFmt w:val="none"/>
      <w:lvlText w:val=""/>
      <w:lvlJc w:val="left"/>
      <w:pPr>
        <w:tabs>
          <w:tab w:val="num" w:pos="360"/>
        </w:tabs>
      </w:pPr>
    </w:lvl>
    <w:lvl w:ilvl="6" w:tplc="CA7CB3B2">
      <w:numFmt w:val="none"/>
      <w:lvlText w:val=""/>
      <w:lvlJc w:val="left"/>
      <w:pPr>
        <w:tabs>
          <w:tab w:val="num" w:pos="360"/>
        </w:tabs>
      </w:pPr>
    </w:lvl>
    <w:lvl w:ilvl="7" w:tplc="232468B0">
      <w:numFmt w:val="none"/>
      <w:lvlText w:val=""/>
      <w:lvlJc w:val="left"/>
      <w:pPr>
        <w:tabs>
          <w:tab w:val="num" w:pos="360"/>
        </w:tabs>
      </w:pPr>
    </w:lvl>
    <w:lvl w:ilvl="8" w:tplc="BF9C391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151A1A"/>
    <w:multiLevelType w:val="hybridMultilevel"/>
    <w:tmpl w:val="2F30CA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F060F"/>
    <w:multiLevelType w:val="hybridMultilevel"/>
    <w:tmpl w:val="4F2E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5276F"/>
    <w:multiLevelType w:val="multilevel"/>
    <w:tmpl w:val="F004936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41132CBD"/>
    <w:multiLevelType w:val="multilevel"/>
    <w:tmpl w:val="1A42A0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43EB4B71"/>
    <w:multiLevelType w:val="hybridMultilevel"/>
    <w:tmpl w:val="E43687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EC6B8B"/>
    <w:multiLevelType w:val="hybridMultilevel"/>
    <w:tmpl w:val="A2784D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5B30"/>
    <w:multiLevelType w:val="hybridMultilevel"/>
    <w:tmpl w:val="23E8E4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B3CF1"/>
    <w:multiLevelType w:val="hybridMultilevel"/>
    <w:tmpl w:val="364E9890"/>
    <w:lvl w:ilvl="0" w:tplc="E44A7F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8C373E"/>
    <w:multiLevelType w:val="multilevel"/>
    <w:tmpl w:val="1A42A0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5BF626CD"/>
    <w:multiLevelType w:val="hybridMultilevel"/>
    <w:tmpl w:val="6976458E"/>
    <w:lvl w:ilvl="0" w:tplc="BAF6E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14832E">
      <w:numFmt w:val="none"/>
      <w:lvlText w:val=""/>
      <w:lvlJc w:val="left"/>
      <w:pPr>
        <w:tabs>
          <w:tab w:val="num" w:pos="360"/>
        </w:tabs>
      </w:pPr>
    </w:lvl>
    <w:lvl w:ilvl="2" w:tplc="F0464200">
      <w:numFmt w:val="none"/>
      <w:lvlText w:val=""/>
      <w:lvlJc w:val="left"/>
      <w:pPr>
        <w:tabs>
          <w:tab w:val="num" w:pos="360"/>
        </w:tabs>
      </w:pPr>
    </w:lvl>
    <w:lvl w:ilvl="3" w:tplc="625CDC72">
      <w:numFmt w:val="none"/>
      <w:lvlText w:val=""/>
      <w:lvlJc w:val="left"/>
      <w:pPr>
        <w:tabs>
          <w:tab w:val="num" w:pos="360"/>
        </w:tabs>
      </w:pPr>
    </w:lvl>
    <w:lvl w:ilvl="4" w:tplc="C0063F54">
      <w:numFmt w:val="none"/>
      <w:lvlText w:val=""/>
      <w:lvlJc w:val="left"/>
      <w:pPr>
        <w:tabs>
          <w:tab w:val="num" w:pos="360"/>
        </w:tabs>
      </w:pPr>
    </w:lvl>
    <w:lvl w:ilvl="5" w:tplc="EE6E8A58">
      <w:numFmt w:val="none"/>
      <w:lvlText w:val=""/>
      <w:lvlJc w:val="left"/>
      <w:pPr>
        <w:tabs>
          <w:tab w:val="num" w:pos="360"/>
        </w:tabs>
      </w:pPr>
    </w:lvl>
    <w:lvl w:ilvl="6" w:tplc="E9D8A466">
      <w:numFmt w:val="none"/>
      <w:lvlText w:val=""/>
      <w:lvlJc w:val="left"/>
      <w:pPr>
        <w:tabs>
          <w:tab w:val="num" w:pos="360"/>
        </w:tabs>
      </w:pPr>
    </w:lvl>
    <w:lvl w:ilvl="7" w:tplc="56881F5E">
      <w:numFmt w:val="none"/>
      <w:lvlText w:val=""/>
      <w:lvlJc w:val="left"/>
      <w:pPr>
        <w:tabs>
          <w:tab w:val="num" w:pos="360"/>
        </w:tabs>
      </w:pPr>
    </w:lvl>
    <w:lvl w:ilvl="8" w:tplc="D97CED7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DC35ECB"/>
    <w:multiLevelType w:val="multilevel"/>
    <w:tmpl w:val="D1D8F5D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5EE253C6"/>
    <w:multiLevelType w:val="hybridMultilevel"/>
    <w:tmpl w:val="AD5C2F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4795A"/>
    <w:multiLevelType w:val="hybridMultilevel"/>
    <w:tmpl w:val="87BEE3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5829B8"/>
    <w:multiLevelType w:val="hybridMultilevel"/>
    <w:tmpl w:val="79CE6D92"/>
    <w:lvl w:ilvl="0" w:tplc="6A5CD0D0">
      <w:start w:val="4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 w15:restartNumberingAfterBreak="0">
    <w:nsid w:val="7CD84034"/>
    <w:multiLevelType w:val="hybridMultilevel"/>
    <w:tmpl w:val="72DE29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3"/>
  </w:num>
  <w:num w:numId="4">
    <w:abstractNumId w:val="31"/>
  </w:num>
  <w:num w:numId="5">
    <w:abstractNumId w:val="16"/>
  </w:num>
  <w:num w:numId="6">
    <w:abstractNumId w:val="6"/>
  </w:num>
  <w:num w:numId="7">
    <w:abstractNumId w:val="22"/>
  </w:num>
  <w:num w:numId="8">
    <w:abstractNumId w:val="15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10"/>
  </w:num>
  <w:num w:numId="13">
    <w:abstractNumId w:val="23"/>
  </w:num>
  <w:num w:numId="14">
    <w:abstractNumId w:val="26"/>
  </w:num>
  <w:num w:numId="15">
    <w:abstractNumId w:val="12"/>
  </w:num>
  <w:num w:numId="16">
    <w:abstractNumId w:val="1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27"/>
  </w:num>
  <w:num w:numId="24">
    <w:abstractNumId w:val="7"/>
  </w:num>
  <w:num w:numId="25">
    <w:abstractNumId w:val="8"/>
  </w:num>
  <w:num w:numId="26">
    <w:abstractNumId w:val="19"/>
  </w:num>
  <w:num w:numId="27">
    <w:abstractNumId w:val="20"/>
  </w:num>
  <w:num w:numId="28">
    <w:abstractNumId w:val="25"/>
  </w:num>
  <w:num w:numId="29">
    <w:abstractNumId w:val="24"/>
  </w:num>
  <w:num w:numId="30">
    <w:abstractNumId w:val="9"/>
  </w:num>
  <w:num w:numId="31">
    <w:abstractNumId w:val="1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DD"/>
    <w:rsid w:val="00006C50"/>
    <w:rsid w:val="00016F68"/>
    <w:rsid w:val="00020A21"/>
    <w:rsid w:val="00020EAA"/>
    <w:rsid w:val="00021DA6"/>
    <w:rsid w:val="00044F54"/>
    <w:rsid w:val="000557DE"/>
    <w:rsid w:val="00077896"/>
    <w:rsid w:val="00092C96"/>
    <w:rsid w:val="000B4539"/>
    <w:rsid w:val="000C3F1D"/>
    <w:rsid w:val="000F6F26"/>
    <w:rsid w:val="001641F9"/>
    <w:rsid w:val="00170644"/>
    <w:rsid w:val="00171D77"/>
    <w:rsid w:val="001720B4"/>
    <w:rsid w:val="001831B3"/>
    <w:rsid w:val="00195203"/>
    <w:rsid w:val="001E1112"/>
    <w:rsid w:val="001F1A50"/>
    <w:rsid w:val="00201DA0"/>
    <w:rsid w:val="00256D3D"/>
    <w:rsid w:val="00294848"/>
    <w:rsid w:val="002C491E"/>
    <w:rsid w:val="002D0F03"/>
    <w:rsid w:val="002D6F36"/>
    <w:rsid w:val="002D7C34"/>
    <w:rsid w:val="00316571"/>
    <w:rsid w:val="00335084"/>
    <w:rsid w:val="003D3A05"/>
    <w:rsid w:val="003E18F6"/>
    <w:rsid w:val="003F2385"/>
    <w:rsid w:val="00441381"/>
    <w:rsid w:val="00451C4F"/>
    <w:rsid w:val="00452774"/>
    <w:rsid w:val="00456581"/>
    <w:rsid w:val="0046745F"/>
    <w:rsid w:val="004751D6"/>
    <w:rsid w:val="00477C47"/>
    <w:rsid w:val="00490833"/>
    <w:rsid w:val="004A3624"/>
    <w:rsid w:val="004B585B"/>
    <w:rsid w:val="004C2145"/>
    <w:rsid w:val="004C501C"/>
    <w:rsid w:val="004D2DA2"/>
    <w:rsid w:val="004D44EA"/>
    <w:rsid w:val="004D7999"/>
    <w:rsid w:val="004F42A4"/>
    <w:rsid w:val="00506BB2"/>
    <w:rsid w:val="005277EC"/>
    <w:rsid w:val="00560F5A"/>
    <w:rsid w:val="00561026"/>
    <w:rsid w:val="0058134A"/>
    <w:rsid w:val="005840E1"/>
    <w:rsid w:val="005A241F"/>
    <w:rsid w:val="005B78CD"/>
    <w:rsid w:val="00623C2A"/>
    <w:rsid w:val="00626C5A"/>
    <w:rsid w:val="00640184"/>
    <w:rsid w:val="006719DD"/>
    <w:rsid w:val="0068315A"/>
    <w:rsid w:val="00691E44"/>
    <w:rsid w:val="006B2F0E"/>
    <w:rsid w:val="006B41C5"/>
    <w:rsid w:val="006E1074"/>
    <w:rsid w:val="00733F0B"/>
    <w:rsid w:val="0074059A"/>
    <w:rsid w:val="00743377"/>
    <w:rsid w:val="00750C5F"/>
    <w:rsid w:val="007E1227"/>
    <w:rsid w:val="007F1BC8"/>
    <w:rsid w:val="007F5696"/>
    <w:rsid w:val="00805776"/>
    <w:rsid w:val="00823016"/>
    <w:rsid w:val="008A0526"/>
    <w:rsid w:val="008B7291"/>
    <w:rsid w:val="008D3661"/>
    <w:rsid w:val="008E1C8D"/>
    <w:rsid w:val="00930F08"/>
    <w:rsid w:val="009352CB"/>
    <w:rsid w:val="00936BF2"/>
    <w:rsid w:val="00943598"/>
    <w:rsid w:val="009517F3"/>
    <w:rsid w:val="00952E7C"/>
    <w:rsid w:val="009531DC"/>
    <w:rsid w:val="009673FE"/>
    <w:rsid w:val="00993ECD"/>
    <w:rsid w:val="009D5736"/>
    <w:rsid w:val="00A4352B"/>
    <w:rsid w:val="00A707DE"/>
    <w:rsid w:val="00A73CAC"/>
    <w:rsid w:val="00A85EB1"/>
    <w:rsid w:val="00AE3B02"/>
    <w:rsid w:val="00AE5CA5"/>
    <w:rsid w:val="00AF1B6F"/>
    <w:rsid w:val="00B41239"/>
    <w:rsid w:val="00B71E6A"/>
    <w:rsid w:val="00BE1C40"/>
    <w:rsid w:val="00BE462D"/>
    <w:rsid w:val="00C05E1E"/>
    <w:rsid w:val="00C0783F"/>
    <w:rsid w:val="00C36973"/>
    <w:rsid w:val="00C41009"/>
    <w:rsid w:val="00C4283A"/>
    <w:rsid w:val="00C613BA"/>
    <w:rsid w:val="00C64C21"/>
    <w:rsid w:val="00C85B53"/>
    <w:rsid w:val="00CA5BC4"/>
    <w:rsid w:val="00CE0A63"/>
    <w:rsid w:val="00D145F9"/>
    <w:rsid w:val="00D22BC6"/>
    <w:rsid w:val="00D319E7"/>
    <w:rsid w:val="00D56BA7"/>
    <w:rsid w:val="00D672CC"/>
    <w:rsid w:val="00D929FC"/>
    <w:rsid w:val="00DA3006"/>
    <w:rsid w:val="00DB6BA6"/>
    <w:rsid w:val="00DE6EE9"/>
    <w:rsid w:val="00E03E39"/>
    <w:rsid w:val="00E04F18"/>
    <w:rsid w:val="00E07244"/>
    <w:rsid w:val="00E1321F"/>
    <w:rsid w:val="00E32347"/>
    <w:rsid w:val="00EC062D"/>
    <w:rsid w:val="00F05C51"/>
    <w:rsid w:val="00F412A1"/>
    <w:rsid w:val="00F47AF9"/>
    <w:rsid w:val="00F525C2"/>
    <w:rsid w:val="00F66B8E"/>
    <w:rsid w:val="00F67D0C"/>
    <w:rsid w:val="00F93370"/>
    <w:rsid w:val="00F9639B"/>
    <w:rsid w:val="00F97123"/>
    <w:rsid w:val="00FA3934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6A91E"/>
  <w15:chartTrackingRefBased/>
  <w15:docId w15:val="{B3576182-5015-48A1-8EFF-454B2CF3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244"/>
  </w:style>
  <w:style w:type="paragraph" w:styleId="a5">
    <w:name w:val="footer"/>
    <w:basedOn w:val="a"/>
    <w:link w:val="a6"/>
    <w:uiPriority w:val="99"/>
    <w:unhideWhenUsed/>
    <w:rsid w:val="00E0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244"/>
  </w:style>
  <w:style w:type="paragraph" w:styleId="a7">
    <w:name w:val="Balloon Text"/>
    <w:basedOn w:val="a"/>
    <w:link w:val="a8"/>
    <w:uiPriority w:val="99"/>
    <w:semiHidden/>
    <w:unhideWhenUsed/>
    <w:rsid w:val="00D5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BA7"/>
    <w:rPr>
      <w:rFonts w:ascii="Segoe UI" w:hAnsi="Segoe UI" w:cs="Segoe UI"/>
      <w:sz w:val="18"/>
      <w:szCs w:val="18"/>
    </w:rPr>
  </w:style>
  <w:style w:type="character" w:styleId="a9">
    <w:name w:val="page number"/>
    <w:basedOn w:val="a0"/>
    <w:rsid w:val="00C4283A"/>
  </w:style>
  <w:style w:type="paragraph" w:styleId="aa">
    <w:name w:val="List Paragraph"/>
    <w:basedOn w:val="a"/>
    <w:uiPriority w:val="34"/>
    <w:qFormat/>
    <w:rsid w:val="00F9639B"/>
    <w:pPr>
      <w:ind w:left="720"/>
      <w:contextualSpacing/>
    </w:pPr>
  </w:style>
  <w:style w:type="table" w:styleId="ab">
    <w:name w:val="Table Grid"/>
    <w:basedOn w:val="a1"/>
    <w:uiPriority w:val="59"/>
    <w:rsid w:val="00BE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E5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9E04-0D19-4ED5-BE10-168B6A58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Megacomp</cp:lastModifiedBy>
  <cp:revision>20</cp:revision>
  <cp:lastPrinted>2021-09-19T10:37:00Z</cp:lastPrinted>
  <dcterms:created xsi:type="dcterms:W3CDTF">2016-01-28T16:03:00Z</dcterms:created>
  <dcterms:modified xsi:type="dcterms:W3CDTF">2021-09-19T10:38:00Z</dcterms:modified>
</cp:coreProperties>
</file>