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94" w:rsidRPr="00FE11B7" w:rsidRDefault="00FE11B7" w:rsidP="00FE11B7">
      <w:pPr>
        <w:spacing w:after="0" w:line="276" w:lineRule="auto"/>
        <w:jc w:val="both"/>
        <w:rPr>
          <w:rFonts w:ascii="Times New Roman" w:hAnsi="Times New Roman" w:cs="Times New Roman"/>
          <w:b/>
          <w:sz w:val="28"/>
          <w:szCs w:val="28"/>
        </w:rPr>
      </w:pPr>
      <w:bookmarkStart w:id="0" w:name="_GoBack"/>
      <w:r w:rsidRPr="00FE11B7">
        <w:rPr>
          <w:rFonts w:ascii="Times New Roman" w:hAnsi="Times New Roman" w:cs="Times New Roman"/>
          <w:b/>
          <w:sz w:val="28"/>
          <w:szCs w:val="28"/>
        </w:rPr>
        <w:t>25.12.2020</w:t>
      </w:r>
    </w:p>
    <w:p w:rsidR="00FE11B7" w:rsidRPr="00FE11B7" w:rsidRDefault="00FE11B7" w:rsidP="00FE11B7">
      <w:pPr>
        <w:spacing w:after="0" w:line="276" w:lineRule="auto"/>
        <w:jc w:val="both"/>
        <w:rPr>
          <w:rFonts w:ascii="Times New Roman" w:hAnsi="Times New Roman" w:cs="Times New Roman"/>
          <w:b/>
          <w:sz w:val="28"/>
          <w:szCs w:val="28"/>
        </w:rPr>
      </w:pPr>
      <w:proofErr w:type="spellStart"/>
      <w:r w:rsidRPr="00FE11B7">
        <w:rPr>
          <w:rFonts w:ascii="Times New Roman" w:hAnsi="Times New Roman" w:cs="Times New Roman"/>
          <w:b/>
          <w:sz w:val="28"/>
          <w:szCs w:val="28"/>
        </w:rPr>
        <w:t>Гражд</w:t>
      </w:r>
      <w:proofErr w:type="spellEnd"/>
      <w:r w:rsidRPr="00FE11B7">
        <w:rPr>
          <w:rFonts w:ascii="Times New Roman" w:hAnsi="Times New Roman" w:cs="Times New Roman"/>
          <w:b/>
          <w:sz w:val="28"/>
          <w:szCs w:val="28"/>
        </w:rPr>
        <w:t>. процесс</w:t>
      </w:r>
    </w:p>
    <w:p w:rsidR="00FE11B7" w:rsidRPr="00FE11B7" w:rsidRDefault="00FE11B7" w:rsidP="00FE11B7">
      <w:pPr>
        <w:spacing w:after="0" w:line="276" w:lineRule="auto"/>
        <w:jc w:val="both"/>
        <w:rPr>
          <w:rFonts w:ascii="Times New Roman" w:hAnsi="Times New Roman" w:cs="Times New Roman"/>
          <w:b/>
          <w:sz w:val="28"/>
          <w:szCs w:val="28"/>
        </w:rPr>
      </w:pPr>
      <w:r w:rsidRPr="00FE11B7">
        <w:rPr>
          <w:rFonts w:ascii="Times New Roman" w:hAnsi="Times New Roman" w:cs="Times New Roman"/>
          <w:b/>
          <w:sz w:val="28"/>
          <w:szCs w:val="28"/>
        </w:rPr>
        <w:t>Урок № 64</w:t>
      </w:r>
    </w:p>
    <w:p w:rsidR="00FE11B7" w:rsidRPr="00FE11B7" w:rsidRDefault="00FE11B7" w:rsidP="00FE11B7">
      <w:pPr>
        <w:spacing w:after="0" w:line="276" w:lineRule="auto"/>
        <w:jc w:val="both"/>
        <w:rPr>
          <w:rFonts w:ascii="Times New Roman" w:hAnsi="Times New Roman" w:cs="Times New Roman"/>
          <w:b/>
          <w:bCs/>
          <w:sz w:val="28"/>
          <w:szCs w:val="28"/>
        </w:rPr>
      </w:pPr>
      <w:r w:rsidRPr="00FE11B7">
        <w:rPr>
          <w:rFonts w:ascii="Times New Roman" w:hAnsi="Times New Roman" w:cs="Times New Roman"/>
          <w:b/>
          <w:sz w:val="28"/>
          <w:szCs w:val="28"/>
        </w:rPr>
        <w:t xml:space="preserve">Тема: </w:t>
      </w:r>
      <w:r w:rsidRPr="00FE11B7">
        <w:rPr>
          <w:rFonts w:ascii="Times New Roman" w:hAnsi="Times New Roman" w:cs="Times New Roman"/>
          <w:b/>
          <w:bCs/>
          <w:sz w:val="28"/>
          <w:szCs w:val="28"/>
        </w:rPr>
        <w:t>Выдача исполнительных листов  на принудительное исполнение решений третейских судов</w:t>
      </w:r>
    </w:p>
    <w:p w:rsidR="00FE11B7" w:rsidRPr="00FE11B7" w:rsidRDefault="00FE11B7" w:rsidP="00FE11B7">
      <w:pPr>
        <w:spacing w:after="0" w:line="276" w:lineRule="auto"/>
        <w:jc w:val="both"/>
        <w:rPr>
          <w:rFonts w:ascii="Times New Roman" w:hAnsi="Times New Roman" w:cs="Times New Roman"/>
          <w:b/>
          <w:bCs/>
          <w:sz w:val="28"/>
          <w:szCs w:val="28"/>
        </w:rPr>
      </w:pPr>
    </w:p>
    <w:p w:rsidR="00FE11B7" w:rsidRPr="00FE11B7" w:rsidRDefault="00FE11B7" w:rsidP="00FE11B7">
      <w:pPr>
        <w:spacing w:after="0" w:line="360" w:lineRule="auto"/>
        <w:ind w:firstLine="708"/>
        <w:jc w:val="center"/>
        <w:rPr>
          <w:rFonts w:ascii="Times New Roman" w:hAnsi="Times New Roman" w:cs="Times New Roman"/>
          <w:b/>
          <w:sz w:val="28"/>
          <w:szCs w:val="28"/>
        </w:rPr>
      </w:pPr>
      <w:r w:rsidRPr="00FE11B7">
        <w:rPr>
          <w:rFonts w:ascii="Times New Roman" w:hAnsi="Times New Roman" w:cs="Times New Roman"/>
          <w:b/>
          <w:sz w:val="28"/>
          <w:szCs w:val="28"/>
        </w:rPr>
        <w:t>Заявление о выдаче исполнительного листа на принудительное исполнение решения третейского суда</w:t>
      </w:r>
    </w:p>
    <w:p w:rsidR="00FE11B7" w:rsidRPr="00FE11B7" w:rsidRDefault="00FE11B7" w:rsidP="00FE11B7">
      <w:pPr>
        <w:spacing w:after="0" w:line="360" w:lineRule="auto"/>
        <w:jc w:val="both"/>
        <w:rPr>
          <w:rFonts w:ascii="Times New Roman" w:hAnsi="Times New Roman" w:cs="Times New Roman"/>
          <w:sz w:val="28"/>
          <w:szCs w:val="28"/>
        </w:rPr>
      </w:pPr>
      <w:r w:rsidRPr="00FE11B7">
        <w:rPr>
          <w:rFonts w:ascii="Times New Roman" w:hAnsi="Times New Roman" w:cs="Times New Roman"/>
          <w:sz w:val="28"/>
          <w:szCs w:val="28"/>
        </w:rPr>
        <w:t> </w:t>
      </w:r>
    </w:p>
    <w:p w:rsidR="00FE11B7" w:rsidRPr="00FE11B7" w:rsidRDefault="00FE11B7" w:rsidP="00FE11B7">
      <w:pPr>
        <w:spacing w:after="0" w:line="360" w:lineRule="auto"/>
        <w:ind w:firstLine="708"/>
        <w:jc w:val="both"/>
        <w:rPr>
          <w:rFonts w:ascii="Times New Roman" w:hAnsi="Times New Roman" w:cs="Times New Roman"/>
          <w:sz w:val="28"/>
          <w:szCs w:val="28"/>
        </w:rPr>
      </w:pPr>
      <w:r w:rsidRPr="00FE11B7">
        <w:rPr>
          <w:rFonts w:ascii="Times New Roman" w:hAnsi="Times New Roman" w:cs="Times New Roman"/>
          <w:sz w:val="28"/>
          <w:szCs w:val="28"/>
        </w:rPr>
        <w:t>Порядок рассмотрения арбитражными судами дел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по спорам, возникающим из гражданских правоотношений при осуществлении предпринимательской и иной экономической деятельности (далее - решения третейских судов), регулируется 2 главы 30 Арбитражного процессуального кодекса Российской Федерации (далее - АПК РФ). Требования к заявлению о выдаче исполнительного листа на принудительное исполнение решения третейского суда (далее также - заявление) установлены статьей 237 АПК РФ.</w:t>
      </w:r>
    </w:p>
    <w:p w:rsidR="00FE11B7" w:rsidRPr="00FE11B7" w:rsidRDefault="00FE11B7" w:rsidP="00FE11B7">
      <w:pPr>
        <w:spacing w:after="0" w:line="360" w:lineRule="auto"/>
        <w:ind w:firstLine="708"/>
        <w:jc w:val="both"/>
        <w:rPr>
          <w:rFonts w:ascii="Times New Roman" w:hAnsi="Times New Roman" w:cs="Times New Roman"/>
          <w:sz w:val="28"/>
          <w:szCs w:val="28"/>
        </w:rPr>
      </w:pPr>
      <w:r w:rsidRPr="00FE11B7">
        <w:rPr>
          <w:rFonts w:ascii="Times New Roman" w:hAnsi="Times New Roman" w:cs="Times New Roman"/>
          <w:sz w:val="28"/>
          <w:szCs w:val="28"/>
        </w:rPr>
        <w:t>Вопрос о выдаче исполнительного листа на принудительное исполнение решения третейского суда рассматривается арбитражным судом по заявлению стороны третейского разбирательства, в пользу которой принято решение третейского суда.</w:t>
      </w:r>
    </w:p>
    <w:p w:rsidR="00FE11B7" w:rsidRPr="00FE11B7" w:rsidRDefault="00FE11B7" w:rsidP="00FE11B7">
      <w:pPr>
        <w:spacing w:after="0" w:line="360" w:lineRule="auto"/>
        <w:ind w:firstLine="708"/>
        <w:jc w:val="both"/>
        <w:rPr>
          <w:rFonts w:ascii="Times New Roman" w:hAnsi="Times New Roman" w:cs="Times New Roman"/>
          <w:sz w:val="28"/>
          <w:szCs w:val="28"/>
        </w:rPr>
      </w:pPr>
      <w:r w:rsidRPr="00FE11B7">
        <w:rPr>
          <w:rFonts w:ascii="Times New Roman" w:hAnsi="Times New Roman" w:cs="Times New Roman"/>
          <w:sz w:val="28"/>
          <w:szCs w:val="28"/>
        </w:rPr>
        <w:t>Заявление подается в арбитражный суд субъекта Российской Федерации по месту нахождения или месту жительства должника либо, если место нахождения или место жительства неизвестно, по месту нахождения имущества должника - стороны третейского разбирательства.</w:t>
      </w:r>
    </w:p>
    <w:p w:rsidR="00FE11B7" w:rsidRPr="00FE11B7" w:rsidRDefault="00FE11B7" w:rsidP="00FE11B7">
      <w:pPr>
        <w:spacing w:after="0" w:line="360" w:lineRule="auto"/>
        <w:ind w:firstLine="708"/>
        <w:jc w:val="both"/>
        <w:rPr>
          <w:rFonts w:ascii="Times New Roman" w:hAnsi="Times New Roman" w:cs="Times New Roman"/>
          <w:sz w:val="28"/>
          <w:szCs w:val="28"/>
        </w:rPr>
      </w:pPr>
      <w:r w:rsidRPr="00FE11B7">
        <w:rPr>
          <w:rFonts w:ascii="Times New Roman" w:hAnsi="Times New Roman" w:cs="Times New Roman"/>
          <w:sz w:val="28"/>
          <w:szCs w:val="28"/>
        </w:rPr>
        <w:t>Заявление подается в письменной форме и должно быть подписано лицом, в пользу которого принято решение, или его представителем.</w:t>
      </w:r>
    </w:p>
    <w:p w:rsidR="00FE11B7" w:rsidRPr="00FE11B7" w:rsidRDefault="00FE11B7" w:rsidP="00FE11B7">
      <w:pPr>
        <w:spacing w:after="0" w:line="360" w:lineRule="auto"/>
        <w:ind w:firstLine="708"/>
        <w:jc w:val="both"/>
        <w:rPr>
          <w:rFonts w:ascii="Times New Roman" w:hAnsi="Times New Roman" w:cs="Times New Roman"/>
          <w:sz w:val="28"/>
          <w:szCs w:val="28"/>
        </w:rPr>
      </w:pPr>
      <w:r w:rsidRPr="00FE11B7">
        <w:rPr>
          <w:rFonts w:ascii="Times New Roman" w:hAnsi="Times New Roman" w:cs="Times New Roman"/>
          <w:sz w:val="28"/>
          <w:szCs w:val="28"/>
        </w:rPr>
        <w:lastRenderedPageBreak/>
        <w:t>Указанное заявление также может быть подано посредством заполнения формы, размещенной на официальном сайте арбитражного суда в сети "Интернет".</w:t>
      </w:r>
    </w:p>
    <w:p w:rsidR="00FE11B7" w:rsidRPr="00FE11B7" w:rsidRDefault="00FE11B7" w:rsidP="00FE11B7">
      <w:pPr>
        <w:spacing w:after="0" w:line="360" w:lineRule="auto"/>
        <w:jc w:val="center"/>
        <w:rPr>
          <w:rFonts w:ascii="Times New Roman" w:hAnsi="Times New Roman" w:cs="Times New Roman"/>
          <w:b/>
          <w:sz w:val="28"/>
          <w:szCs w:val="28"/>
        </w:rPr>
      </w:pPr>
      <w:r w:rsidRPr="00FE11B7">
        <w:rPr>
          <w:rFonts w:ascii="Times New Roman" w:hAnsi="Times New Roman" w:cs="Times New Roman"/>
          <w:b/>
          <w:sz w:val="28"/>
          <w:szCs w:val="28"/>
        </w:rPr>
        <w:t>В заявлении должны быть указаны:</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1. наименование арбитражного суда, в который подается заявление;</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2. наименование и состав третейского суда, принявшего решение, место его нахождения;</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3. наименование сторон третейского разбирательства, их место нахождения или место жительства;</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4. дата и место принятия решения третейского суда;</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5. требование заявителя о выдаче исполнительного листа на принудительное исполнение решения третейского суда.</w:t>
      </w:r>
    </w:p>
    <w:p w:rsidR="00FE11B7" w:rsidRPr="00FE11B7" w:rsidRDefault="00FE11B7" w:rsidP="00FE11B7">
      <w:pPr>
        <w:spacing w:after="0" w:line="360" w:lineRule="auto"/>
        <w:ind w:firstLine="708"/>
        <w:jc w:val="both"/>
        <w:rPr>
          <w:rFonts w:ascii="Times New Roman" w:hAnsi="Times New Roman" w:cs="Times New Roman"/>
          <w:sz w:val="28"/>
          <w:szCs w:val="28"/>
        </w:rPr>
      </w:pPr>
      <w:r w:rsidRPr="00FE11B7">
        <w:rPr>
          <w:rFonts w:ascii="Times New Roman" w:hAnsi="Times New Roman" w:cs="Times New Roman"/>
          <w:sz w:val="28"/>
          <w:szCs w:val="28"/>
        </w:rPr>
        <w:t>В заявлении могут быть указаны номера телефонов, факсов, адреса электронной почты и иные сведения.</w:t>
      </w:r>
    </w:p>
    <w:p w:rsidR="00FE11B7" w:rsidRPr="00FE11B7" w:rsidRDefault="00FE11B7" w:rsidP="00FE11B7">
      <w:pPr>
        <w:spacing w:after="0" w:line="360" w:lineRule="auto"/>
        <w:ind w:firstLine="708"/>
        <w:jc w:val="center"/>
        <w:rPr>
          <w:rFonts w:ascii="Times New Roman" w:hAnsi="Times New Roman" w:cs="Times New Roman"/>
          <w:b/>
          <w:sz w:val="28"/>
          <w:szCs w:val="28"/>
        </w:rPr>
      </w:pPr>
      <w:r w:rsidRPr="00FE11B7">
        <w:rPr>
          <w:rFonts w:ascii="Times New Roman" w:hAnsi="Times New Roman" w:cs="Times New Roman"/>
          <w:b/>
          <w:sz w:val="28"/>
          <w:szCs w:val="28"/>
        </w:rPr>
        <w:t>К заявлению прилагаются:</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 xml:space="preserve">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2. копия решения третейского суда для разрешения конкретного спора должна быть нотариально удостоверена;</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3. подлинное соглашение о третейском разбирательстве или его надлежащим образом заверенная копия;</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4. документ, подтверждающий уплату государственной пошлины в порядке и в размере, которые установлены федеральным законом;</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5. 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lastRenderedPageBreak/>
        <w:t>6. доверенность или иной документ, подтверждающие полномочия лица на подписание заявления.</w:t>
      </w:r>
    </w:p>
    <w:p w:rsidR="00FE11B7" w:rsidRPr="00FE11B7" w:rsidRDefault="00FE11B7" w:rsidP="00FE11B7">
      <w:pPr>
        <w:spacing w:after="0" w:line="360" w:lineRule="auto"/>
        <w:ind w:firstLine="708"/>
        <w:jc w:val="both"/>
        <w:rPr>
          <w:rFonts w:ascii="Times New Roman" w:hAnsi="Times New Roman" w:cs="Times New Roman"/>
          <w:sz w:val="28"/>
          <w:szCs w:val="28"/>
        </w:rPr>
      </w:pPr>
      <w:r w:rsidRPr="00FE11B7">
        <w:rPr>
          <w:rFonts w:ascii="Times New Roman" w:hAnsi="Times New Roman" w:cs="Times New Roman"/>
          <w:sz w:val="28"/>
          <w:szCs w:val="28"/>
        </w:rPr>
        <w:t>Документы, прилагаемые к заявлению, могут быть представлены в арбитражный суд в электронном виде.</w:t>
      </w:r>
    </w:p>
    <w:p w:rsidR="00FE11B7" w:rsidRPr="00FE11B7" w:rsidRDefault="00FE11B7" w:rsidP="00FE11B7">
      <w:pPr>
        <w:spacing w:after="0" w:line="360" w:lineRule="auto"/>
        <w:jc w:val="center"/>
        <w:rPr>
          <w:rFonts w:ascii="Times New Roman" w:hAnsi="Times New Roman" w:cs="Times New Roman"/>
          <w:b/>
          <w:sz w:val="28"/>
          <w:szCs w:val="28"/>
        </w:rPr>
      </w:pPr>
      <w:hyperlink r:id="rId4" w:history="1">
        <w:r w:rsidRPr="00FE11B7">
          <w:rPr>
            <w:rFonts w:ascii="Times New Roman" w:hAnsi="Times New Roman" w:cs="Times New Roman"/>
            <w:sz w:val="28"/>
            <w:szCs w:val="28"/>
            <w:u w:val="single"/>
          </w:rPr>
          <w:br/>
        </w:r>
        <w:r w:rsidRPr="00FE11B7">
          <w:rPr>
            <w:rStyle w:val="a3"/>
            <w:rFonts w:ascii="Times New Roman" w:hAnsi="Times New Roman" w:cs="Times New Roman"/>
            <w:b/>
            <w:color w:val="auto"/>
            <w:sz w:val="28"/>
            <w:szCs w:val="28"/>
          </w:rPr>
          <w:t>"Гражданский процессуальный кодекс Российской Федерации" от 14.11.2002 N 138-ФЗ (ред. от 08.12.2020)</w:t>
        </w:r>
      </w:hyperlink>
    </w:p>
    <w:p w:rsidR="00FE11B7" w:rsidRPr="00FE11B7" w:rsidRDefault="00FE11B7" w:rsidP="00FE11B7">
      <w:pPr>
        <w:spacing w:after="0" w:line="360" w:lineRule="auto"/>
        <w:ind w:firstLine="708"/>
        <w:jc w:val="both"/>
        <w:rPr>
          <w:rFonts w:ascii="Times New Roman" w:hAnsi="Times New Roman" w:cs="Times New Roman"/>
          <w:b/>
          <w:sz w:val="28"/>
          <w:szCs w:val="28"/>
        </w:rPr>
      </w:pPr>
      <w:bookmarkStart w:id="1" w:name="dst982"/>
      <w:bookmarkStart w:id="2" w:name="dst101987"/>
      <w:bookmarkEnd w:id="1"/>
      <w:bookmarkEnd w:id="2"/>
      <w:r w:rsidRPr="00FE11B7">
        <w:rPr>
          <w:rFonts w:ascii="Times New Roman" w:hAnsi="Times New Roman" w:cs="Times New Roman"/>
          <w:b/>
          <w:sz w:val="28"/>
          <w:szCs w:val="28"/>
        </w:rPr>
        <w:t>ГПК РФ Статья 423. Выдача исполнительного листа на принудительное исполнение решений третейских судов</w:t>
      </w:r>
    </w:p>
    <w:p w:rsidR="00FE11B7" w:rsidRPr="00FE11B7" w:rsidRDefault="00FE11B7" w:rsidP="00FE11B7">
      <w:pPr>
        <w:spacing w:after="0" w:line="360" w:lineRule="auto"/>
        <w:ind w:firstLine="851"/>
        <w:jc w:val="both"/>
        <w:rPr>
          <w:rFonts w:ascii="Times New Roman" w:hAnsi="Times New Roman" w:cs="Times New Roman"/>
          <w:sz w:val="28"/>
          <w:szCs w:val="28"/>
        </w:rPr>
      </w:pPr>
      <w:bookmarkStart w:id="3" w:name="dst983"/>
      <w:bookmarkStart w:id="4" w:name="dst101988"/>
      <w:bookmarkEnd w:id="3"/>
      <w:bookmarkEnd w:id="4"/>
      <w:r w:rsidRPr="00FE11B7">
        <w:rPr>
          <w:rFonts w:ascii="Times New Roman" w:hAnsi="Times New Roman" w:cs="Times New Roman"/>
          <w:sz w:val="28"/>
          <w:szCs w:val="28"/>
        </w:rP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rsidR="00FE11B7" w:rsidRPr="00FE11B7" w:rsidRDefault="00FE11B7" w:rsidP="00FE11B7">
      <w:pPr>
        <w:spacing w:after="0" w:line="360" w:lineRule="auto"/>
        <w:ind w:firstLine="851"/>
        <w:jc w:val="both"/>
        <w:rPr>
          <w:rFonts w:ascii="Times New Roman" w:hAnsi="Times New Roman" w:cs="Times New Roman"/>
          <w:sz w:val="28"/>
          <w:szCs w:val="28"/>
        </w:rPr>
      </w:pPr>
      <w:bookmarkStart w:id="5" w:name="dst1715"/>
      <w:bookmarkStart w:id="6" w:name="dst984"/>
      <w:bookmarkStart w:id="7" w:name="dst101989"/>
      <w:bookmarkEnd w:id="5"/>
      <w:bookmarkEnd w:id="6"/>
      <w:bookmarkEnd w:id="7"/>
      <w:r w:rsidRPr="00FE11B7">
        <w:rPr>
          <w:rFonts w:ascii="Times New Roman" w:hAnsi="Times New Roman" w:cs="Times New Roman"/>
          <w:sz w:val="28"/>
          <w:szCs w:val="28"/>
        </w:rPr>
        <w:t>2. Заявление о выдаче исполнительного листа на принудительное исполнение решения третейского суда подается в районный суд по месту жительства или адресу должника либо, если его место жительства или адрес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жительства или адресу стороны третейского разбирательства, в пользу которой принято решение третейского суда. (часть 2 в ред. Федерального </w:t>
      </w:r>
      <w:hyperlink r:id="rId5" w:anchor="dst100974" w:history="1">
        <w:r w:rsidRPr="00FE11B7">
          <w:rPr>
            <w:rStyle w:val="a3"/>
            <w:rFonts w:ascii="Times New Roman" w:hAnsi="Times New Roman" w:cs="Times New Roman"/>
            <w:color w:val="auto"/>
            <w:sz w:val="28"/>
            <w:szCs w:val="28"/>
          </w:rPr>
          <w:t>закона</w:t>
        </w:r>
      </w:hyperlink>
      <w:r w:rsidRPr="00FE11B7">
        <w:rPr>
          <w:rFonts w:ascii="Times New Roman" w:hAnsi="Times New Roman" w:cs="Times New Roman"/>
          <w:sz w:val="28"/>
          <w:szCs w:val="28"/>
        </w:rPr>
        <w:t> от 28.11.2018 N 451-ФЗ)</w:t>
      </w:r>
    </w:p>
    <w:p w:rsidR="00FE11B7" w:rsidRPr="00FE11B7" w:rsidRDefault="00FE11B7" w:rsidP="00FE11B7">
      <w:pPr>
        <w:spacing w:after="0" w:line="360" w:lineRule="auto"/>
        <w:jc w:val="center"/>
        <w:rPr>
          <w:rFonts w:ascii="Times New Roman" w:hAnsi="Times New Roman" w:cs="Times New Roman"/>
          <w:b/>
          <w:sz w:val="28"/>
          <w:szCs w:val="28"/>
        </w:rPr>
      </w:pPr>
      <w:r w:rsidRPr="00FE11B7">
        <w:rPr>
          <w:rFonts w:ascii="Times New Roman" w:hAnsi="Times New Roman" w:cs="Times New Roman"/>
          <w:b/>
          <w:sz w:val="28"/>
          <w:szCs w:val="28"/>
        </w:rPr>
        <w:t>Статья 427. Определение суда о выдаче исполнительного листа на принудительное исполнение решения третейского суда</w:t>
      </w:r>
    </w:p>
    <w:p w:rsidR="00FE11B7" w:rsidRPr="00FE11B7" w:rsidRDefault="00FE11B7" w:rsidP="00FE11B7">
      <w:pPr>
        <w:spacing w:after="0" w:line="360" w:lineRule="auto"/>
        <w:jc w:val="center"/>
        <w:rPr>
          <w:rFonts w:ascii="Times New Roman" w:hAnsi="Times New Roman" w:cs="Times New Roman"/>
          <w:b/>
          <w:sz w:val="28"/>
          <w:szCs w:val="28"/>
        </w:rPr>
      </w:pPr>
      <w:r w:rsidRPr="00FE11B7">
        <w:rPr>
          <w:rFonts w:ascii="Times New Roman" w:hAnsi="Times New Roman" w:cs="Times New Roman"/>
          <w:b/>
          <w:sz w:val="28"/>
          <w:szCs w:val="28"/>
        </w:rPr>
        <w:t>См. комментарии к статье 427 ГПК РФ</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lastRenderedPageBreak/>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1) состав третейского суда, принявшего решение;</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3) наименования сторон третейского разбирательства;</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4) сведения о решении третейского суда, о выдаче исполнительного листа на принудительное исполнение которого ходатайствует заявитель;</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 xml:space="preserve">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w:t>
      </w:r>
      <w:r w:rsidRPr="00FE11B7">
        <w:rPr>
          <w:rFonts w:ascii="Times New Roman" w:hAnsi="Times New Roman" w:cs="Times New Roman"/>
          <w:sz w:val="28"/>
          <w:szCs w:val="28"/>
        </w:rPr>
        <w:lastRenderedPageBreak/>
        <w:t>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Часть 5 изменена с 1 октября 2019 г. - </w:t>
      </w:r>
      <w:hyperlink r:id="rId6" w:anchor="block_10114" w:history="1">
        <w:r w:rsidRPr="00FE11B7">
          <w:rPr>
            <w:rStyle w:val="a3"/>
            <w:rFonts w:ascii="Times New Roman" w:hAnsi="Times New Roman" w:cs="Times New Roman"/>
            <w:color w:val="auto"/>
            <w:sz w:val="28"/>
            <w:szCs w:val="28"/>
          </w:rPr>
          <w:t>Федеральный закон</w:t>
        </w:r>
      </w:hyperlink>
      <w:r w:rsidRPr="00FE11B7">
        <w:rPr>
          <w:rFonts w:ascii="Times New Roman" w:hAnsi="Times New Roman" w:cs="Times New Roman"/>
          <w:sz w:val="28"/>
          <w:szCs w:val="28"/>
        </w:rPr>
        <w:t> от 28 ноября 2018 г. N 451-ФЗ</w:t>
      </w:r>
    </w:p>
    <w:p w:rsidR="00FE11B7" w:rsidRPr="00FE11B7" w:rsidRDefault="00FE11B7" w:rsidP="00FE11B7">
      <w:pPr>
        <w:spacing w:after="0" w:line="360" w:lineRule="auto"/>
        <w:ind w:firstLine="851"/>
        <w:jc w:val="both"/>
        <w:rPr>
          <w:rFonts w:ascii="Times New Roman" w:hAnsi="Times New Roman" w:cs="Times New Roman"/>
          <w:sz w:val="28"/>
          <w:szCs w:val="28"/>
        </w:rPr>
      </w:pPr>
      <w:r w:rsidRPr="00FE11B7">
        <w:rPr>
          <w:rFonts w:ascii="Times New Roman" w:hAnsi="Times New Roman" w:cs="Times New Roman"/>
          <w:sz w:val="28"/>
          <w:szCs w:val="28"/>
        </w:rPr>
        <w:t>5.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может быть обжаловано в суд кассационной инстанции в порядке и в сроки, которые установлены настоящим Кодексом.</w:t>
      </w:r>
    </w:p>
    <w:p w:rsidR="00FE11B7" w:rsidRPr="00FE11B7" w:rsidRDefault="00FE11B7" w:rsidP="00FE11B7">
      <w:r w:rsidRPr="00FE11B7">
        <w:rPr>
          <w:rFonts w:ascii="Arial" w:hAnsi="Arial" w:cs="Arial"/>
          <w:b/>
          <w:bCs/>
          <w:sz w:val="18"/>
          <w:szCs w:val="18"/>
        </w:rPr>
        <w:br/>
      </w:r>
      <w:r w:rsidRPr="00FE11B7">
        <w:rPr>
          <w:rFonts w:ascii="Arial" w:hAnsi="Arial" w:cs="Arial"/>
          <w:b/>
          <w:bCs/>
          <w:sz w:val="18"/>
          <w:szCs w:val="18"/>
        </w:rPr>
        <w:br/>
      </w:r>
    </w:p>
    <w:p w:rsidR="00FE11B7" w:rsidRPr="00FE11B7" w:rsidRDefault="00FE11B7" w:rsidP="00FE11B7">
      <w:pPr>
        <w:spacing w:after="0" w:line="276" w:lineRule="auto"/>
        <w:jc w:val="both"/>
        <w:rPr>
          <w:rFonts w:ascii="Times New Roman" w:hAnsi="Times New Roman" w:cs="Times New Roman"/>
          <w:b/>
          <w:sz w:val="28"/>
          <w:szCs w:val="28"/>
        </w:rPr>
      </w:pPr>
      <w:r w:rsidRPr="00FE11B7">
        <w:rPr>
          <w:rFonts w:ascii="Times New Roman" w:hAnsi="Times New Roman" w:cs="Times New Roman"/>
          <w:b/>
          <w:sz w:val="28"/>
          <w:szCs w:val="28"/>
        </w:rPr>
        <w:t>Преподаватель_______________</w:t>
      </w:r>
      <w:proofErr w:type="spellStart"/>
      <w:r w:rsidRPr="00FE11B7">
        <w:rPr>
          <w:rFonts w:ascii="Times New Roman" w:hAnsi="Times New Roman" w:cs="Times New Roman"/>
          <w:b/>
          <w:sz w:val="28"/>
          <w:szCs w:val="28"/>
        </w:rPr>
        <w:t>Алханова</w:t>
      </w:r>
      <w:proofErr w:type="spellEnd"/>
      <w:r w:rsidRPr="00FE11B7">
        <w:rPr>
          <w:rFonts w:ascii="Times New Roman" w:hAnsi="Times New Roman" w:cs="Times New Roman"/>
          <w:b/>
          <w:sz w:val="28"/>
          <w:szCs w:val="28"/>
        </w:rPr>
        <w:t xml:space="preserve"> З.С.</w:t>
      </w:r>
      <w:bookmarkEnd w:id="0"/>
    </w:p>
    <w:sectPr w:rsidR="00FE11B7" w:rsidRPr="00FE1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99"/>
    <w:rsid w:val="00276FAD"/>
    <w:rsid w:val="00861942"/>
    <w:rsid w:val="008B6A99"/>
    <w:rsid w:val="00FE1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ED109-0B61-430C-80FC-2A9B16B4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1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2114382/3d3a9e2eb4f30c73ea6671464e2a54b5/" TargetMode="External"/><Relationship Id="rId5" Type="http://schemas.openxmlformats.org/officeDocument/2006/relationships/hyperlink" Target="http://www.consultant.ru/document/cons_doc_LAW_335745/b62da3aeb315547b6915beadea02920bd7dd4c41/" TargetMode="External"/><Relationship Id="rId4" Type="http://schemas.openxmlformats.org/officeDocument/2006/relationships/hyperlink" Target="http://www.consultant.ru/document/cons_doc_LAW_39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6214</Characters>
  <Application>Microsoft Office Word</Application>
  <DocSecurity>0</DocSecurity>
  <Lines>51</Lines>
  <Paragraphs>14</Paragraphs>
  <ScaleCrop>false</ScaleCrop>
  <Company>SPecialiST RePack</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2</cp:revision>
  <dcterms:created xsi:type="dcterms:W3CDTF">2020-12-22T08:38:00Z</dcterms:created>
  <dcterms:modified xsi:type="dcterms:W3CDTF">2020-12-22T08:41:00Z</dcterms:modified>
</cp:coreProperties>
</file>