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0D" w:rsidRPr="00C0370D" w:rsidRDefault="007D5F24" w:rsidP="00C0370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Дата: 21</w:t>
      </w:r>
      <w:bookmarkStart w:id="0" w:name="_GoBack"/>
      <w:bookmarkEnd w:id="0"/>
      <w:r w:rsidR="00C0370D" w:rsidRPr="00C0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12.2020г.</w:t>
      </w:r>
    </w:p>
    <w:p w:rsidR="00C0370D" w:rsidRPr="00C0370D" w:rsidRDefault="00C0370D" w:rsidP="00C0370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Группа: 17- ТО-1д</w:t>
      </w:r>
    </w:p>
    <w:p w:rsidR="00C0370D" w:rsidRPr="00C0370D" w:rsidRDefault="00C0370D" w:rsidP="00C0370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дисциплины: Охрана труда</w:t>
      </w:r>
    </w:p>
    <w:p w:rsidR="00C0370D" w:rsidRPr="00C0370D" w:rsidRDefault="00C0370D" w:rsidP="00C0370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ПЗ№5 Контролирование санитарно-гигиенических условий труда. </w:t>
      </w:r>
    </w:p>
    <w:p w:rsidR="00AC1529" w:rsidRPr="00AC1529" w:rsidRDefault="00AC1529" w:rsidP="00AC152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C1529" w:rsidRPr="00AC1529" w:rsidRDefault="00AC1529" w:rsidP="00AC15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санитарный производственный контроль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Отменили массовые медосмотры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офисников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но теперь все работодатели должны разработать программу производственного контроля, а также проверить вредные факторы. Эксперты разъяснили, кто должен проводить ПК, можно ли сделать это самостоятельно и как обнаружить вредные факторы.</w:t>
      </w:r>
    </w:p>
    <w:p w:rsidR="00AC1529" w:rsidRPr="00AC1529" w:rsidRDefault="00AC1529" w:rsidP="00AC152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Кто должен проводить</w:t>
      </w:r>
    </w:p>
    <w:p w:rsidR="00AC1529" w:rsidRPr="00AC1529" w:rsidRDefault="007D5F24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hyperlink r:id="rId5" w:history="1">
        <w:r w:rsidR="00AC1529"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Санитарный производственный контроль </w:t>
        </w:r>
      </w:hyperlink>
      <w:r w:rsidR="00AC1529"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обязаны проводить все организации и предприниматели вне зависимости от сферы деятельности, если они: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выполняют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работы;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оказывают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услуги;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производят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продукцию;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транспортируют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продукцию;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хранят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продукцию;</w:t>
      </w:r>
    </w:p>
    <w:p w:rsidR="00AC1529" w:rsidRPr="00AC1529" w:rsidRDefault="00AC1529" w:rsidP="00AC152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реализовывают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продукцию.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 указано в статьях </w:t>
      </w:r>
      <w:hyperlink r:id="rId6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11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 </w:t>
      </w:r>
      <w:hyperlink r:id="rId7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32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от 30.03.1999 </w:t>
      </w:r>
      <w:hyperlink r:id="rId8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№ 52-ФЗ «О санитарно-эпидемиологическом благополучии населения»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Также обязательно проводить исследования и испытания нужно:</w:t>
      </w:r>
    </w:p>
    <w:p w:rsidR="00AC1529" w:rsidRPr="00AC1529" w:rsidRDefault="00AC1529" w:rsidP="00AC1529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промышленных предприятий;</w:t>
      </w:r>
    </w:p>
    <w:p w:rsidR="00AC1529" w:rsidRPr="00AC1529" w:rsidRDefault="00AC1529" w:rsidP="00AC1529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водных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объектов, расположенных в черте городских и сельских поселений, которые используются для питьевого и хозяйственно-бытового водоснабжения и рекреационных целей;</w:t>
      </w:r>
    </w:p>
    <w:p w:rsidR="00AC1529" w:rsidRPr="00AC1529" w:rsidRDefault="00AC1529" w:rsidP="00AC1529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объектов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водоснабжения;</w:t>
      </w:r>
    </w:p>
    <w:p w:rsidR="00AC1529" w:rsidRPr="00AC1529" w:rsidRDefault="00AC1529" w:rsidP="00AC1529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общественных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зданий и сооружений;</w:t>
      </w:r>
    </w:p>
    <w:p w:rsidR="00AC1529" w:rsidRPr="00AC1529" w:rsidRDefault="00AC1529" w:rsidP="00AC1529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производстве дезинфекционных, дезинсекционных 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дератизационных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средств, оказании дезинфекционных, дезинсекционных 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дератизационных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услуг.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 указано в пункте </w:t>
      </w:r>
      <w:hyperlink r:id="rId9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4.1 СП 1.1.1058-</w:t>
        </w:r>
        <w:proofErr w:type="gramStart"/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01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.​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​​</w:t>
      </w:r>
    </w:p>
    <w:p w:rsidR="00AC1529" w:rsidRPr="00AC1529" w:rsidRDefault="00AC1529" w:rsidP="00AC1529">
      <w:pPr>
        <w:shd w:val="clear" w:color="auto" w:fill="F2DEDE"/>
        <w:spacing w:after="150" w:line="240" w:lineRule="auto"/>
        <w:outlineLvl w:val="3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lastRenderedPageBreak/>
        <w:t>ВНИМАНИЕ</w:t>
      </w:r>
    </w:p>
    <w:p w:rsidR="00AC1529" w:rsidRPr="00AC1529" w:rsidRDefault="00AC1529" w:rsidP="00AC1529">
      <w:pPr>
        <w:shd w:val="clear" w:color="auto" w:fill="F2DEDE"/>
        <w:spacing w:after="0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t>Работодатель может самостоятельно проводить лабораторные исследования и испытания, если в организации есть такая лаборатория</w:t>
      </w:r>
    </w:p>
    <w:p w:rsidR="00AC1529" w:rsidRPr="00AC1529" w:rsidRDefault="00AC1529" w:rsidP="00AC1529">
      <w:pPr>
        <w:shd w:val="clear" w:color="auto" w:fill="F2DEDE"/>
        <w:spacing w:before="75" w:after="200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t>Это указано в пункте </w:t>
      </w:r>
      <w:hyperlink r:id="rId10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2.5 СП 1.1.1058-01</w:t>
        </w:r>
      </w:hyperlink>
      <w:r w:rsidRPr="00AC1529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t>. Если в организации нет своей лаборатории, то проводить производственный контроль своими силами нельзя. В таком случае нужно привлечь аккредитованную лабораторию сторонней организации. Требования для аккредитации лаборатории распространяются только на организации, которые оказывают услуги другим организациям для проведения производственного контроля.</w:t>
      </w:r>
    </w:p>
    <w:p w:rsidR="00AC1529" w:rsidRPr="00AC1529" w:rsidRDefault="00AC1529" w:rsidP="00AC1529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СИТУАЦИЯ</w:t>
      </w:r>
    </w:p>
    <w:p w:rsidR="00AC1529" w:rsidRPr="00AC1529" w:rsidRDefault="00AC1529" w:rsidP="00AC1529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>Нужно ли проводить производственный контроль на офисных рабочих местах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Нужно проводить производственный контроль в офисах промышленных предприятий. Так как в </w:t>
      </w:r>
      <w:hyperlink r:id="rId11" w:history="1"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>пункте 4.1 СП 1.1.1058–01</w:t>
        </w:r>
      </w:hyperlink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 приведен перечень объектов, на которых нужно обязательно проводить лабораторные исследования. В него входят все рабочие места промышленных предприятий.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С офисными помещениями непромышленных предприятий ситуация спорная. Сделайте официальный запрос в территориальный </w:t>
      </w:r>
      <w:proofErr w:type="spellStart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Роспотребнадзор</w:t>
      </w:r>
      <w:proofErr w:type="spellEnd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, чтобы получить ответ, нужно ли в вашей организации проводить производственный контроль в офисных помещениях.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С одной стороны, офисные помещения входят в перечень объектов, на которых не нужно делать замеры при производственном контроле. Это указано в разделе 2 письма </w:t>
      </w:r>
      <w:proofErr w:type="spellStart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Роспотребнадзора</w:t>
      </w:r>
      <w:proofErr w:type="spellEnd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 от 13.04.2009 «О типовых программах производственного контроля». Значит, на непромышленных офисных рабочих местах не нужно проводить производственный контроль. С другой стороны, на все офисные места распространяется действие СанПиН 2.2.2/2.4.1340–03, которые устанавливают гигиенические требования к ПЭВМ и условиям труда при работе с их использованием и подразумевают проведение инструментального контроля.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В пункте 2.4 СП 1.1.1058–01 сказано, что исследования при производственном контроле проводят в случаях, предусмотренных СП 1.1.1058–01 и другими государственными санитарно-эпидемиологическими правилами и нормативами. Значит, если измерения предусмотрены какими-либо санитарными правилами для определенных категорий помещений, зданий, сооружений и рабочих мест, то проводить измерения обязательно.</w:t>
      </w:r>
    </w:p>
    <w:p w:rsidR="00AC1529" w:rsidRPr="00AC1529" w:rsidRDefault="00AC1529" w:rsidP="00AC1529">
      <w:pPr>
        <w:shd w:val="clear" w:color="auto" w:fill="D9EDF7"/>
        <w:spacing w:before="75" w:after="20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Чтобы проводить производственный контроль в офисе, включите офисные помещения в перечень объектов производственного контроля в программе производственного контроля. </w:t>
      </w:r>
    </w:p>
    <w:p w:rsidR="00AC1529" w:rsidRPr="00AC1529" w:rsidRDefault="00AC1529" w:rsidP="00AC1529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СИТУАЦИЯ</w:t>
      </w:r>
    </w:p>
    <w:p w:rsidR="00AC1529" w:rsidRPr="00AC1529" w:rsidRDefault="00AC1529" w:rsidP="00AC1529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>Можно ли направить на медосмотр офисных работников на основании ПК, который работодатель провел по собственной инициативе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lastRenderedPageBreak/>
        <w:t>Да, можно.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Работодатель сам определяет объем лабораторных исследований и испытаний с учетом санитарно-эпидемиологической характеристики производства, вредных производственных факторов, степени их влияния на здоровье человека и среду его обитания (</w:t>
      </w:r>
      <w:hyperlink r:id="rId12" w:history="1"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>п. 2.5 СП 1.1.1058-01</w:t>
        </w:r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)</w:t>
        </w:r>
      </w:hyperlink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.​​​​​ На медосмотр офисных работников нужно направлять в том случае, если фактические значения электромагнитного поля широкополосного спектра частот на рабочих местах превышают предельно допустимые уровни у оборудования, которое работает в диапазоне 0,005–2 кГц и 2–400 </w:t>
      </w:r>
      <w:proofErr w:type="spellStart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кГЦ</w:t>
      </w:r>
      <w:proofErr w:type="spellEnd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 (</w:t>
      </w:r>
      <w:hyperlink r:id="rId13" w:history="1"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 xml:space="preserve">п. 3.2.2.4 приказа </w:t>
        </w:r>
        <w:proofErr w:type="spellStart"/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>Минздравсоцразвития</w:t>
        </w:r>
        <w:proofErr w:type="spellEnd"/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 xml:space="preserve"> от 12.04.2011 № 302н</w:t>
        </w:r>
      </w:hyperlink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). Если результаты измерений в рамках производственного контроля превысили нормы, то направьте работников на медосмотр.</w:t>
      </w:r>
    </w:p>
    <w:p w:rsidR="00AC1529" w:rsidRPr="00AC1529" w:rsidRDefault="00AC1529" w:rsidP="00AC1529">
      <w:pPr>
        <w:shd w:val="clear" w:color="auto" w:fill="D9EDF7"/>
        <w:spacing w:before="75" w:after="20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Так как работники были направлены на медосмотры на основании приказа № 301н, то работодатель может возместить затраты за счет ФСС (п. 3 Правил финансового обеспечения предупредительных мер по сокращению травматизма и профзаболеваний). Как возместить расходы на охрану труда из ФСС – </w:t>
      </w:r>
      <w:hyperlink r:id="rId14" w:history="1">
        <w:r w:rsidRPr="00AC1529">
          <w:rPr>
            <w:rFonts w:ascii="Times New Roman" w:eastAsia="Times New Roman" w:hAnsi="Times New Roman" w:cs="Times New Roman"/>
            <w:b/>
            <w:bCs/>
            <w:color w:val="019AA8"/>
            <w:sz w:val="28"/>
            <w:szCs w:val="28"/>
            <w:u w:val="single"/>
            <w:lang w:eastAsia="ru-RU"/>
          </w:rPr>
          <w:t>читайте на сайте</w:t>
        </w:r>
      </w:hyperlink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.</w:t>
      </w:r>
    </w:p>
    <w:p w:rsidR="00AC1529" w:rsidRPr="00AC1529" w:rsidRDefault="00AC1529" w:rsidP="00AC1529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СИТУАЦИЯ</w:t>
      </w:r>
    </w:p>
    <w:p w:rsidR="00AC1529" w:rsidRPr="00AC1529" w:rsidRDefault="00AC1529" w:rsidP="00AC1529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 xml:space="preserve">Если проведена </w:t>
      </w:r>
      <w:proofErr w:type="spellStart"/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>спецоценка</w:t>
      </w:r>
      <w:proofErr w:type="spellEnd"/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>, нужен ли производственный контроль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Да, нужен.</w:t>
      </w:r>
    </w:p>
    <w:p w:rsidR="00AC1529" w:rsidRPr="00AC1529" w:rsidRDefault="00AC1529" w:rsidP="00AC1529">
      <w:pPr>
        <w:shd w:val="clear" w:color="auto" w:fill="D9EDF7"/>
        <w:spacing w:before="75" w:after="20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Наличие </w:t>
      </w:r>
      <w:proofErr w:type="spellStart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спецоценки</w:t>
      </w:r>
      <w:proofErr w:type="spellEnd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 не отменяет производственный контроль. Обязанность работодателя проводить производственный контроль закреплена </w:t>
      </w:r>
      <w:hyperlink r:id="rId15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в статье 11 Федерального закона от 30.03.1999 № 52-ФЗ «О санитарно-эпидемиологическом благополучии населения»</w:t>
        </w:r>
      </w:hyperlink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. При этом можно использовать результаты </w:t>
      </w:r>
      <w:proofErr w:type="spellStart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спецоценки</w:t>
      </w:r>
      <w:proofErr w:type="spellEnd"/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 xml:space="preserve"> при производственном контроле, если замеры проведены не более шести месяцев назад (ст. 1 Закона от 19.07.2020 № 208-ФЗ).</w:t>
      </w:r>
    </w:p>
    <w:p w:rsidR="00AC1529" w:rsidRPr="00AC1529" w:rsidRDefault="00AC1529" w:rsidP="00AC1529">
      <w:pPr>
        <w:shd w:val="clear" w:color="auto" w:fill="D9EDF7"/>
        <w:spacing w:after="150" w:line="240" w:lineRule="auto"/>
        <w:outlineLvl w:val="3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СИТУАЦИЯ</w:t>
      </w:r>
    </w:p>
    <w:p w:rsidR="00AC1529" w:rsidRPr="00AC1529" w:rsidRDefault="00AC1529" w:rsidP="00AC1529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1708F"/>
          <w:sz w:val="28"/>
          <w:szCs w:val="28"/>
          <w:lang w:eastAsia="ru-RU"/>
        </w:rPr>
        <w:t>Что грозит организации, которая не провела производственный контроль в офисе и не направила работников на медосмотр из-за превышения ЭМП на рабочем месте</w:t>
      </w:r>
    </w:p>
    <w:p w:rsidR="00AC1529" w:rsidRPr="00AC1529" w:rsidRDefault="00AC1529" w:rsidP="00AC1529">
      <w:pPr>
        <w:shd w:val="clear" w:color="auto" w:fill="D9EDF7"/>
        <w:spacing w:before="75" w:after="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Если производственный контроль офисных помещений не является обязательным требованием в сфере деятельности организации, то работодатель не обязан проводить производственный контроль дополнительно для направления работников на медосмотр.</w:t>
      </w:r>
    </w:p>
    <w:p w:rsidR="00AC1529" w:rsidRPr="00AC1529" w:rsidRDefault="00AC1529" w:rsidP="00AC1529">
      <w:pPr>
        <w:shd w:val="clear" w:color="auto" w:fill="D9EDF7"/>
        <w:spacing w:before="75" w:after="200" w:line="240" w:lineRule="auto"/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1708F"/>
          <w:sz w:val="28"/>
          <w:szCs w:val="28"/>
          <w:lang w:eastAsia="ru-RU"/>
        </w:rPr>
        <w:t>При работе за персональным компьютером превышения ЭМП не будет, если использовать сертифицированное современное оборудование.  Сейчас ПЭВМ производятся с учетом требований раздела 7 СанПиН 2.2.2/2.4.1340-03, где указаны допустимые уровни ЭМП.</w:t>
      </w:r>
    </w:p>
    <w:p w:rsidR="00AC1529" w:rsidRPr="00AC1529" w:rsidRDefault="00AC1529" w:rsidP="00AC152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выбрать организацию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Учебный Экспертный Центр "Строитель" оказывает услуги по проведению ПК на предприятиях. </w:t>
      </w:r>
    </w:p>
    <w:p w:rsidR="00AC1529" w:rsidRPr="00AC1529" w:rsidRDefault="00AC1529" w:rsidP="00AC152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Почему выбирают нас</w:t>
      </w:r>
    </w:p>
    <w:p w:rsidR="00AC1529" w:rsidRPr="00AC1529" w:rsidRDefault="00AC1529" w:rsidP="00AC1529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проведение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лабораторных исследований факторов рабочей среды и трудового процесса на рабочих местах с целью производственного контроля за условиями труда;</w:t>
      </w:r>
    </w:p>
    <w:p w:rsidR="00AC1529" w:rsidRPr="00AC1529" w:rsidRDefault="00AC1529" w:rsidP="00AC1529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разработка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программ лабораторного контроля факторов рабочей среды и трудового процесса, с составлением перечней точек динамического контроля, практическая помощь по оптимизации объема необходимых исследований, переработка действующих программ с целью сокращения расходов 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т.п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AC1529" w:rsidRPr="00AC1529" w:rsidRDefault="00AC1529" w:rsidP="00AC1529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квалифицированная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помощь опытных профессионалов с многолетним стажем взаимодействия с контролирующими органами;</w:t>
      </w:r>
    </w:p>
    <w:p w:rsidR="00AC1529" w:rsidRPr="00AC1529" w:rsidRDefault="00AC1529" w:rsidP="00AC1529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оформление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результатов испытаний и лабораторных исследований в соответствии с требованиями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Росаккредитации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Роспотребнадзора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специалисты Экспертного Центра "Строитель" прошли Всероссийский квалификационный экзамен на статус "Эксперт по специальной оценке условий труда" и внесены в реестр лиц имеющих права осуществлять данную деятельность.</w:t>
      </w:r>
    </w:p>
    <w:p w:rsidR="00AC1529" w:rsidRPr="00AC1529" w:rsidRDefault="00AC1529" w:rsidP="00AC1529">
      <w:pPr>
        <w:shd w:val="clear" w:color="auto" w:fill="F5F5F5"/>
        <w:spacing w:after="200" w:line="240" w:lineRule="auto"/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A94442"/>
          <w:sz w:val="28"/>
          <w:szCs w:val="28"/>
          <w:lang w:eastAsia="ru-RU"/>
        </w:rPr>
        <w:t>ООО Учебно-экспертный центр охраны труда «Строитель» включен в реестр аккредитованных организаций, оказывающих услуги в области охраны труда, под регистрационным № 56 от 15.06.2015 г.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Штат лаборатории насчитывает 9 экспертов с сертификатами на выполнение работ по специальной оценке. Двое из их числа имеют высшее образование по одной из специальностей: врач по общей гигиене, врач по гигиене труда, врач по санитарно-гигиеническим лабораторным исследованиям (</w:t>
      </w:r>
      <w:hyperlink r:id="rId16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п. 2 ч. 1 ст. 19 Закона N 426-ФЗ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правило, стоимость услуги зависит от вида и количества исследований, например </w:t>
      </w: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каждый химический фактор оценивается от 300 до 500 руб., а факторы микроклимата от 200 до 300 руб</w:t>
      </w: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рамках производственного контроля мы:</w:t>
      </w:r>
    </w:p>
    <w:p w:rsidR="00AC1529" w:rsidRPr="00AC1529" w:rsidRDefault="00AC1529" w:rsidP="00AC1529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разработаем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программу производственного контроля;</w:t>
      </w:r>
    </w:p>
    <w:p w:rsidR="00AC1529" w:rsidRPr="00AC1529" w:rsidRDefault="00AC1529" w:rsidP="00AC1529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проведем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контроль факторов среды;</w:t>
      </w:r>
    </w:p>
    <w:p w:rsidR="00AC1529" w:rsidRPr="00AC1529" w:rsidRDefault="00AC1529" w:rsidP="00AC1529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предоставим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протоколы проведенных измерений и результаты контроля факторов рабочей среды;</w:t>
      </w:r>
    </w:p>
    <w:p w:rsidR="00AC1529" w:rsidRPr="00AC1529" w:rsidRDefault="00AC1529" w:rsidP="00AC1529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выявлены отклонения значений от установленных норм, подготовим рекомендации по их устранению.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того чтобы провести производственный контроль, разработайте приказ о назначении ответственных и программу производственного контроля. Документы подпишите у руководителя организации. Отчет о производственном контроле составляйте раз в год, в первый месяц года, следующего за отчетным. В отчете укажите все замеры, которые выполнены согласно программе.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Согласовывать программу производственного контроля с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Роспотребнадзором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сегодняшний день не 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требуется .Как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правило, за отсутствие программы производственного контроля штраф налагается по статье 6.3 КоАП.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Результаты исследований и испытаний оформите протоколами.</w:t>
      </w:r>
    </w:p>
    <w:p w:rsidR="00AC1529" w:rsidRPr="00AC1529" w:rsidRDefault="00AC1529" w:rsidP="00AC1529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Протокол измерений параметров световой среды</w:t>
      </w:r>
    </w:p>
    <w:p w:rsidR="00AC1529" w:rsidRPr="00AC1529" w:rsidRDefault="00AC1529" w:rsidP="00AC1529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Протокол измерения температуры воздуха в помещениях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Результаты проведения производственного контроля занесите в карты или журналы учета и контроля.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Требования к отчетным документам указаны в санитарных правилах отрасли. Если по сфере деятельности предприятия нет санитарных правил или в них не указаны требования к оформлению, составьте документы в произвольной форме и утвердите у руководителя организации. Отчет о производственном контроле предоставляйте в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если служба запросит его (</w:t>
      </w:r>
      <w:hyperlink r:id="rId17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п. 2.8 СП 1.1.2193-07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). Уточните в территориальном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Роспотребнадзоре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нужно ли работодателю самостоятельно предоставлять отчет о производственном контроле в вашем регионе. </w:t>
      </w:r>
    </w:p>
    <w:p w:rsidR="00AC1529" w:rsidRPr="00AC1529" w:rsidRDefault="00AC1529" w:rsidP="00AC152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Кого назначить ответственным и какие обязанности поручить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законодательстве нет обязательных требований к ответственным за производственный контроль и их количеству. Работодатель самостоятельно решает, кого назначить ответственным. На практике ответственными за производственный контроль обычно назначают экологов, а если такой должности нет в штатном расписании – специалистов по охране труда. Наиболее оптимально назначить ответственными эколога, специалиста по охране труда и медработника.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профстандартах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специалиста по экологической безопасности и специалиста в области охраны труда указано, что обязанности ответственного за производственный контроль входят в их трудовые функции.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Ответственный за производственный контроль: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Разрабатывает и ведет учет документов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Разработайте документы на основании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техрегламентов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санитарных правил и других НПА, в которых установлены санитарные требования к отрасли деятельности организации. Составьте отчетность после проведения проверки, испытаний и исследований.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Проводит проверки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ходе проверок контролируйте, соблюдают ли санитарные требования на рабочих местах, проводят ли санитарные и противоэпидемиологические мероприятия, устранили ли выявленные в ходе предыдущих проверок нарушения. Кроме того, проверьте, все ли документы, которые подтверждают качество и безопасность сырья, полуфабрикатов, готовой продукции и технологий их производства, хранения, транспортировки, реализации и утилизации, есть на предприятии.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Организует проведение лабораторных исследований и испытаний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проведения исследований и испытаний можете заключить договор со сторонней организацией или провести их своими силами, если на предприятии есть аккредитованная лаборатория и поверенные приспособления для контроля.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Организует медосмотры, </w:t>
      </w:r>
      <w:proofErr w:type="spellStart"/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профгигиеническую</w:t>
      </w:r>
      <w:proofErr w:type="spellEnd"/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подготовку и аттестацию работников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Работники,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должны регулярно проходить медосмотры и иметь медицинскую книжку. Если специалист по охране труда не входит в состав ответственных за производственный контроль, медицинские осмотры организуют совместно с ним.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Информирует </w:t>
      </w:r>
      <w:proofErr w:type="spellStart"/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Роспотребнадзор</w:t>
      </w:r>
      <w:proofErr w:type="spellEnd"/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Информируйте ведомство об аварийных ситуациях и нарушениях технологических процессов, которые представляют опасность для населения, по телефону и в письменном виде по почте. Рекомендуем использовать письменную форму, даже если проинформировали по телефону, так как это позволит доказать, что организация выполнила обязанность. За нарушение санитарных правил оштрафуют в соответствии с </w:t>
      </w:r>
      <w:hyperlink r:id="rId18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главой 7 Закона от 30.03.1999 № 52-ФЗ «О санитарно-эпидемиологическом благополучии населения»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по статье 236 УК или главе 6 КоАП. Не скрывайте факт аварийной ситуации или нарушения, иначе могут привлечь к ответственности по статье 237 УК.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Это следует из </w:t>
      </w:r>
      <w:hyperlink r:id="rId19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пункта 2.4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СП 1.1.1058-01, утвержденных постановлением главного санитарного врача и Минздрава от 13.07.2001 № 18, и статьи </w:t>
      </w:r>
      <w:proofErr w:type="gram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  Закона</w:t>
      </w:r>
      <w:proofErr w:type="gram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населения».</w:t>
      </w:r>
    </w:p>
    <w:p w:rsidR="00AC1529" w:rsidRPr="00AC1529" w:rsidRDefault="00AC1529" w:rsidP="00AC152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 какой периодичностью проводить исследования и испытания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Периодичность замеров указана в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техрегламентах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санитарных правилах и СанПиН, которые регулируют сферу деятельности предприятия.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Также узнать периодичность замеров можно из </w:t>
      </w:r>
      <w:hyperlink r:id="rId20" w:history="1"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 xml:space="preserve">письма </w:t>
        </w:r>
        <w:proofErr w:type="spellStart"/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>Роспотребнадзора</w:t>
        </w:r>
        <w:proofErr w:type="spellEnd"/>
        <w:r w:rsidRPr="00AC1529">
          <w:rPr>
            <w:rFonts w:ascii="Times New Roman" w:eastAsia="Times New Roman" w:hAnsi="Times New Roman" w:cs="Times New Roman"/>
            <w:color w:val="019AA8"/>
            <w:sz w:val="28"/>
            <w:szCs w:val="28"/>
            <w:u w:val="single"/>
            <w:lang w:eastAsia="ru-RU"/>
          </w:rPr>
          <w:t xml:space="preserve"> от 13.04.2009 № 01/4801-9-32</w:t>
        </w:r>
      </w:hyperlink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котором указаны типовые программы проведения производственного контроля для различных сфер деятельности. Кроме того, организация может направить официальный запрос в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который в течение 30 дней должен дать официальный ответ (ч. 1 ст. 12 Закона от 02.05.2006 № 59-ФЗ).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Если сфера деятельности организации не указана в письме и в </w:t>
      </w:r>
      <w:proofErr w:type="spellStart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Роспотребнадзоре</w:t>
      </w:r>
      <w:proofErr w:type="spellEnd"/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смогут указать нормативные документы, в которых указано, с какой периодичностью проводить замеры вредных факторов, то работодатель сам решает, с какой периодичностью делать замеры. 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Обычно производственный контроль проводится один раз в год, но можно установить другой срок в соответствии с программой производственного контроля организации.</w:t>
      </w:r>
    </w:p>
    <w:p w:rsidR="00AC1529" w:rsidRPr="00AC1529" w:rsidRDefault="00AC1529" w:rsidP="00AC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 типовых программах производственного контроля приведена рекомендуемая периодичность замеров:</w:t>
      </w:r>
    </w:p>
    <w:p w:rsidR="00AC1529" w:rsidRPr="00AC1529" w:rsidRDefault="00AC1529" w:rsidP="00AC15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</w:t>
      </w:r>
      <w:proofErr w:type="gramEnd"/>
      <w:r w:rsidRPr="00AC152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одного раза в квартал</w:t>
      </w:r>
      <w:r w:rsidRPr="00AC15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для некоторых химических веществ. Например, в прачечных и химчистках;</w:t>
      </w: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Вопросы:</w:t>
      </w: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529">
        <w:rPr>
          <w:rFonts w:ascii="Times New Roman" w:eastAsia="Calibri" w:hAnsi="Times New Roman" w:cs="Times New Roman"/>
          <w:sz w:val="28"/>
          <w:szCs w:val="28"/>
          <w:lang w:eastAsia="ru-RU"/>
        </w:rPr>
        <w:t>1. По степени воздействия на организм на какие классы делятся вредные вещества.</w:t>
      </w: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152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AC15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Что может вызвать пыль </w:t>
      </w: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152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AC15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Что нужно сделать при отравлении.</w:t>
      </w: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529" w:rsidRPr="00AC1529" w:rsidRDefault="00AC1529" w:rsidP="00AC1529">
      <w:pPr>
        <w:spacing w:after="200"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Преподаватель                        </w:t>
      </w:r>
      <w:proofErr w:type="spellStart"/>
      <w:r w:rsidRPr="00AC1529">
        <w:rPr>
          <w:rFonts w:ascii="Times New Roman" w:eastAsia="Calibri" w:hAnsi="Times New Roman" w:cs="Times New Roman"/>
          <w:sz w:val="28"/>
          <w:szCs w:val="28"/>
          <w:lang w:eastAsia="ru-RU"/>
        </w:rPr>
        <w:t>Д.У.Эбиев</w:t>
      </w:r>
      <w:proofErr w:type="spellEnd"/>
    </w:p>
    <w:p w:rsidR="00AC1529" w:rsidRPr="00AC1529" w:rsidRDefault="00AC1529" w:rsidP="00AC152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529" w:rsidRPr="00AC1529" w:rsidRDefault="00AC1529" w:rsidP="00AC15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EC" w:rsidRDefault="00C615EC"/>
    <w:sectPr w:rsidR="00C6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14E1"/>
    <w:multiLevelType w:val="multilevel"/>
    <w:tmpl w:val="3E9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0C73"/>
    <w:multiLevelType w:val="multilevel"/>
    <w:tmpl w:val="D4A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1125B"/>
    <w:multiLevelType w:val="multilevel"/>
    <w:tmpl w:val="E68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B0D9D"/>
    <w:multiLevelType w:val="multilevel"/>
    <w:tmpl w:val="C5C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E2B5B"/>
    <w:multiLevelType w:val="multilevel"/>
    <w:tmpl w:val="F1F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1277"/>
    <w:multiLevelType w:val="multilevel"/>
    <w:tmpl w:val="247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26"/>
    <w:rsid w:val="00764E26"/>
    <w:rsid w:val="007D5F24"/>
    <w:rsid w:val="00AC1529"/>
    <w:rsid w:val="00C0370D"/>
    <w:rsid w:val="00C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185E-B50D-4730-8F0B-AD2E9B75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81/" TargetMode="External"/><Relationship Id="rId13" Type="http://schemas.openxmlformats.org/officeDocument/2006/relationships/hyperlink" Target="http://www.consultant.ru/document/cons_doc_LAW_120902/3763baeb9417b0362f044afe091ec9a2727f131c/" TargetMode="External"/><Relationship Id="rId18" Type="http://schemas.openxmlformats.org/officeDocument/2006/relationships/hyperlink" Target="http://www.consultant.ru/document/cons_doc_LAW_22481/94898145b79f70d1ff5889b0851fc44b3676d9f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22481/ecf7d99dfedfce263c69b78e069fa4ac904ab9c0/" TargetMode="External"/><Relationship Id="rId12" Type="http://schemas.openxmlformats.org/officeDocument/2006/relationships/hyperlink" Target="https://base.garant.ru/12124738/" TargetMode="External"/><Relationship Id="rId17" Type="http://schemas.openxmlformats.org/officeDocument/2006/relationships/hyperlink" Target="https://base.garant.ru/1215325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6555/72fe98c5b3a500971ee046cf230985828d6cbe50/" TargetMode="External"/><Relationship Id="rId20" Type="http://schemas.openxmlformats.org/officeDocument/2006/relationships/hyperlink" Target="https://www.garant.ru/products/ipo/prime/doc/408850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481/9623668e26ae76f8736b1c6deb435c77586dca4d/" TargetMode="External"/><Relationship Id="rId11" Type="http://schemas.openxmlformats.org/officeDocument/2006/relationships/hyperlink" Target="https://base.garant.ru/12124738/" TargetMode="External"/><Relationship Id="rId5" Type="http://schemas.openxmlformats.org/officeDocument/2006/relationships/hyperlink" Target="https://ucstroitel.ru/ooo/plk/" TargetMode="External"/><Relationship Id="rId15" Type="http://schemas.openxmlformats.org/officeDocument/2006/relationships/hyperlink" Target="http://www.consultant.ru/document/cons_doc_LAW_22481/9623668e26ae76f8736b1c6deb435c77586dca4d/" TargetMode="External"/><Relationship Id="rId10" Type="http://schemas.openxmlformats.org/officeDocument/2006/relationships/hyperlink" Target="https://base.garant.ru/12124738/" TargetMode="External"/><Relationship Id="rId19" Type="http://schemas.openxmlformats.org/officeDocument/2006/relationships/hyperlink" Target="https://base.garant.ru/12124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4738/" TargetMode="External"/><Relationship Id="rId14" Type="http://schemas.openxmlformats.org/officeDocument/2006/relationships/hyperlink" Target="https://ucstroitel.ru/news/kak_vozmestit_raskhody_na_okhranu_truda_iz_fs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2020-12-18T09:37:00Z</dcterms:created>
  <dcterms:modified xsi:type="dcterms:W3CDTF">2020-12-18T10:25:00Z</dcterms:modified>
</cp:coreProperties>
</file>