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 1</w:t>
      </w:r>
      <w:r w:rsidR="00CC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.12.20</w:t>
      </w:r>
    </w:p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 19-ПСО-</w:t>
      </w:r>
      <w:r w:rsidR="0061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</w:p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Дисциплина: Основы философии</w:t>
      </w:r>
    </w:p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CC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Общечеловеческие ценности в современном обществе</w:t>
      </w:r>
    </w:p>
    <w:p w:rsidR="004E1BDC" w:rsidRDefault="004E1BD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>
        <w:rPr>
          <w:rFonts w:ascii="Arial" w:hAnsi="Arial" w:cs="Arial"/>
          <w:color w:val="646464"/>
          <w:sz w:val="23"/>
          <w:szCs w:val="23"/>
        </w:rPr>
        <w:t xml:space="preserve"> </w:t>
      </w:r>
      <w:proofErr w:type="spellStart"/>
      <w:r w:rsidRPr="00CC2256">
        <w:rPr>
          <w:color w:val="424242"/>
        </w:rPr>
        <w:t>Общечелове́ческие</w:t>
      </w:r>
      <w:proofErr w:type="spellEnd"/>
      <w:r w:rsidRPr="00CC2256">
        <w:rPr>
          <w:color w:val="424242"/>
        </w:rPr>
        <w:t xml:space="preserve"> </w:t>
      </w:r>
      <w:proofErr w:type="spellStart"/>
      <w:r w:rsidRPr="00CC2256">
        <w:rPr>
          <w:color w:val="424242"/>
        </w:rPr>
        <w:t>це́нности</w:t>
      </w:r>
      <w:proofErr w:type="spellEnd"/>
      <w:r w:rsidRPr="00CC2256">
        <w:rPr>
          <w:color w:val="424242"/>
        </w:rPr>
        <w:t xml:space="preserve"> — теоретически существующие моральные ценности, являющиеся абсолютным стандартом для людей всех культур и эпох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Существует мнение, что общечеловеческие ценности обосновываются исходя из этологии, например, как ценности, сохранение которых способствует сохранению человеческого вида. По другой точке зрения доминирующие моральные ценности выделись в результате процесса цивилизационной конкуренции. Цивилизация, преуспевшая в такой конкуренции и утвердила свои ценности в качестве «</w:t>
      </w:r>
      <w:proofErr w:type="spellStart"/>
      <w:r w:rsidRPr="00CC2256">
        <w:rPr>
          <w:color w:val="424242"/>
        </w:rPr>
        <w:t>общечеловеческих</w:t>
      </w:r>
      <w:proofErr w:type="gramStart"/>
      <w:r w:rsidRPr="00CC2256">
        <w:rPr>
          <w:color w:val="424242"/>
        </w:rPr>
        <w:t>».Общечеловеческие</w:t>
      </w:r>
      <w:proofErr w:type="spellEnd"/>
      <w:proofErr w:type="gramEnd"/>
      <w:r w:rsidRPr="00CC2256">
        <w:rPr>
          <w:color w:val="424242"/>
        </w:rPr>
        <w:t xml:space="preserve"> ценности могут находиться в подсознании, например в виде архетипов. Однако не все культуры считают общечеловеческие ценности значимыми. «Золотое правило» противоречит, например, принципу «око за око», принятому в некоторых обществах, а также практическим следствиям из последнего, таким как кровная месть. Многие культуры отдают предпочтение принципу «сильный всегда прав».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Культура и цивилизация, их соотношение.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 xml:space="preserve">Цивилизация и культура - понятия тесно связанные друг с другом. Подразумевается, что в первобытную эпоху истории человечества все народы, все племена еще не выработали те нормы общения, которые позже получили название цивилизационных норм. Примерно 5 тысяч лет назад в некоторых регионах Земли возникли цивилизации, то есть объединения людей, общество на качественно-новых принципах организации и общения. Этапы становления соотношения между цивилизацией и культурой: 1. Первобытнообщинное общество – средние века. Культура и цивилизация не разведены, культура рассматривается как следование человека за космической упорядоченностью мира, а не как результат его творения. 2.Возрождение. Культура впервые связалась с индивидуально-личностным творчеством человека, а цивилизация – с историческим процессом гражданского общества, но несовпадений еще не возникло. 3.Просвещение – новое время. Культура – индивидуально-личностная, одновременно общественно-гражданское устройство общества понятия </w:t>
      </w:r>
      <w:proofErr w:type="spellStart"/>
      <w:r w:rsidRPr="00CC2256">
        <w:rPr>
          <w:color w:val="424242"/>
        </w:rPr>
        <w:t>наложились</w:t>
      </w:r>
      <w:proofErr w:type="spellEnd"/>
      <w:r w:rsidRPr="00CC2256">
        <w:rPr>
          <w:color w:val="424242"/>
        </w:rPr>
        <w:t xml:space="preserve"> друг на друга. Европейские просветители использовали термин «цивилизация» для обозначения гражданского общества, в котором царит свобода, равенство, образование, просвещение. 4.Новейшее время. Культура и цивилизация разведены, не случайно уже в концепции Шпенглера культура и цивилизация выступают как антиподы.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Наука, ее роль и место в культуре.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Наука в современном обществе играет важную роль во многих отраслях и сферах жизни людей. Уровень развитости науки может служить одним из основных показателей развития общества, а также это, показатель экономического, культурного, цивилизованного, образованного, современного развития государства. Очень важны функции науки как </w:t>
      </w:r>
      <w:r w:rsidRPr="00CC2256">
        <w:rPr>
          <w:rStyle w:val="a4"/>
          <w:color w:val="424242"/>
        </w:rPr>
        <w:t>социальной силы</w:t>
      </w:r>
      <w:r w:rsidRPr="00CC2256">
        <w:rPr>
          <w:color w:val="424242"/>
        </w:rPr>
        <w:t xml:space="preserve"> в решении глобальных проблем современности. Как известно, бурный научно-технический прогресс составляет одну из главных причин </w:t>
      </w:r>
      <w:r w:rsidRPr="00CC2256">
        <w:rPr>
          <w:color w:val="424242"/>
        </w:rPr>
        <w:lastRenderedPageBreak/>
        <w:t>таких опасных для общества и человека явлений, как истощение природных ресурсов планеты, загрязнение воздуха, воды, почвы. Следовательно, наука - один из факторов тех радикальных и далеко не безобидных изменений, которые происходят сегодня в среде обитания человека. Научным данным отводится ведущая роль и в определении масштабов и параметров </w:t>
      </w:r>
      <w:r w:rsidRPr="00CC2256">
        <w:rPr>
          <w:rStyle w:val="a4"/>
          <w:color w:val="424242"/>
        </w:rPr>
        <w:t>экологических опасностей</w:t>
      </w:r>
      <w:r w:rsidRPr="00CC2256">
        <w:rPr>
          <w:color w:val="424242"/>
        </w:rPr>
        <w:t>. Возрастающая роль науки в общественной жизни породила её особый статус в современной культуре и новые черты её взаимодействия с различными слоями общественного сознания. В этой связи остро ставится проблема особенностей научного познания и его соотношения с другими формами познавательной деятельности (искусством, обыденным сознанием и т. д.). Эта проблема, будучи философской, по своему характеру, в то же время имеет большую практическую значимость. Осмысление специфики науки является необходимой предпосылкой внедрения научных методов в управление культурными процессами. В качестве главных же критериев выделения функций науки надо взять основные виды деятельности ученых, их круг обязанностей и задач, а также сферы приложения и потребления научного знания. Главные функции: 1) познавательная -познание природы, общества и человека, рационально-теоретическое постижение мира, открытие его законов и закономерностей, объяснение самых различных явлений и процессов, осуществление прогностической деятельности, то есть производство нового научного знания; 2) мировоззренческая функция - разработка научного мировоззрения и научной картины мира, исследование рационалистических аспектов отношения человека к миру, обоснование научного миропонимания. 3) производственная, технико-технологическая функция призвана для внедрения в производство нововведений инноваций, новых технологий, форм организации и др. 4) культурная, образовательная - наука является феноменом культуры, заметным фактором культурного развития людей и образования. Данная функция науки осуществляется через культурную деятельность и политику, систему образования и средств массовой информации, просветительскую деятельность ученых и др.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Проблема человека в философии.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Философия-сфера знания, которая облачено в определенные человеческие ценности. Философию интересует мир человеческий, вопросы крутятся вокруг смысла бытия человека в этом мире. Человек-субъект, который способен к изменению вещного мира и самого себя. Представление о человеке постоянно меняется. Платон определял человека, как воплощение бессмертной души. Аристотель: человек-политическое животное (социальная компонента человека). В средневековой философии: образ человека-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proofErr w:type="spellStart"/>
      <w:r w:rsidRPr="00CC2256">
        <w:rPr>
          <w:color w:val="424242"/>
        </w:rPr>
        <w:t>теоцентричный</w:t>
      </w:r>
      <w:proofErr w:type="spellEnd"/>
      <w:r w:rsidRPr="00CC2256">
        <w:rPr>
          <w:color w:val="424242"/>
        </w:rPr>
        <w:t xml:space="preserve">, человек верит в Бога, человек раб божий, земной мир-момент движения к Богу, заботиться нужно о душе. Фома Аквинский: человек-актер божественных трагедий и комедий. Воля выше интеллекта, выше разума человека- А. Августин. Фома Аквинский: в человеке нет </w:t>
      </w:r>
      <w:proofErr w:type="spellStart"/>
      <w:r w:rsidRPr="00CC2256">
        <w:rPr>
          <w:color w:val="424242"/>
        </w:rPr>
        <w:t>субстанционной</w:t>
      </w:r>
      <w:proofErr w:type="spellEnd"/>
      <w:r w:rsidRPr="00CC2256">
        <w:rPr>
          <w:color w:val="424242"/>
        </w:rPr>
        <w:t xml:space="preserve"> основы, кроме разумной души. Человек не может самостоятельно получать знания и открываются в откровениях. Деятели эпохи возрождения воспевали гармонию души и тела. Человек - венец природы, создан по образу и подобию Божию. Макиавелли: желания человека ненасытны, природа наделила человека желанием ко всему стремиться, а фортуна благосклонна не ко всем. М. Монтень: все особенности человека отличаются воспитанием, потому что душа сапожника и душа монарха от рождения одинаковы. Проблема человека - есть основная проблема философии. Человек может начать философствовать только с познания самого себя. Человек так и остался для себя загадкой. Платон: человек-животное двуногое, беспёрое. Человек является неким существом, а все существа делятся на диких и ручных. Человек - ручное животное. </w:t>
      </w:r>
      <w:proofErr w:type="gramStart"/>
      <w:r w:rsidRPr="00CC2256">
        <w:rPr>
          <w:color w:val="424242"/>
        </w:rPr>
        <w:t>Человек-существо</w:t>
      </w:r>
      <w:proofErr w:type="gramEnd"/>
      <w:r w:rsidRPr="00CC2256">
        <w:rPr>
          <w:color w:val="424242"/>
        </w:rPr>
        <w:t xml:space="preserve"> умеющее изготавливать и употреблять орудия труда, но есть такие, которые за всю свою жизнь не изготовили ни одного орудия труда.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 xml:space="preserve">Человек - </w:t>
      </w:r>
      <w:proofErr w:type="spellStart"/>
      <w:r w:rsidRPr="00CC2256">
        <w:rPr>
          <w:color w:val="424242"/>
        </w:rPr>
        <w:t>Номо</w:t>
      </w:r>
      <w:proofErr w:type="spellEnd"/>
      <w:r w:rsidRPr="00CC2256">
        <w:rPr>
          <w:color w:val="424242"/>
        </w:rPr>
        <w:t xml:space="preserve"> </w:t>
      </w:r>
      <w:proofErr w:type="spellStart"/>
      <w:r w:rsidRPr="00CC2256">
        <w:rPr>
          <w:color w:val="424242"/>
        </w:rPr>
        <w:t>sapiens</w:t>
      </w:r>
      <w:proofErr w:type="spellEnd"/>
      <w:r w:rsidRPr="00CC2256">
        <w:rPr>
          <w:color w:val="424242"/>
        </w:rPr>
        <w:t>, человек-существо социальное. Каждый человек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уникален - он то, что сам из себя делает. Проблема определяется природой человека, рассматриваемой в рамках философской антропологии. В институте человека открыто около 50 направлений изучения человека. Природу человека не определили.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>
        <w:rPr>
          <w:rStyle w:val="a4"/>
          <w:color w:val="424242"/>
        </w:rPr>
        <w:t xml:space="preserve"> 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Свобода и ответственность.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Свобода - это специфический способ бытия человека, связанный с его способностью выбирать решение и совершать поступок в соответствии со своими целями. Абсолютной, безграничной свободы быть не может ни в физическом, ни в социальном аспекте существования человека. Полная свобода одного означала бы произвол в отношении другого. Во Всеобщей Декларации прав человека, где все статьи посвящены правам и свободам личности, в последней, содержащей упоминание об обязанностях, говорится, что при осуществлении своих прав и свобод каждый человек должен подвергаться только таким ограничениям, которые имеют своей целью обеспечить признание и уважение прав других.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 xml:space="preserve">Ответственность - </w:t>
      </w:r>
      <w:proofErr w:type="spellStart"/>
      <w:r w:rsidRPr="00CC2256">
        <w:rPr>
          <w:color w:val="424242"/>
        </w:rPr>
        <w:t>саморегулятор</w:t>
      </w:r>
      <w:proofErr w:type="spellEnd"/>
      <w:r w:rsidRPr="00CC2256">
        <w:rPr>
          <w:color w:val="424242"/>
        </w:rPr>
        <w:t xml:space="preserve"> деятельности личности, показатель социальной и нравственной зрелости личности. Ответственность предполагает наличие у человека чувства долга и совести, умения осуществлять самоконтроль и самоуправление. Совесть выступает как контролер всех действий человека. Сделанный человеком выбор, принятое решение означают, что человек готов взять на себя всю полноту ответственности и даже за то, что он не смог предусмотреть. Неизбежность риска сделать "не то" или "не так", предполагает наличие у человека мужества, необходимого на всех этапах его деятельности: и при принятии решения, и в процессе его реализации, и, особенно в случае неудачи. Таким образом, свобода связана не только с необходимостью и ответственностью, но и с умением человека сделать правильный выбор, с его мужеством и с рядом других факторов.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Общечеловеческие ценности и их роль в современном мире.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proofErr w:type="spellStart"/>
      <w:r w:rsidRPr="00CC2256">
        <w:rPr>
          <w:color w:val="424242"/>
        </w:rPr>
        <w:t>Общечелове́ческие</w:t>
      </w:r>
      <w:proofErr w:type="spellEnd"/>
      <w:r w:rsidRPr="00CC2256">
        <w:rPr>
          <w:color w:val="424242"/>
        </w:rPr>
        <w:t xml:space="preserve"> </w:t>
      </w:r>
      <w:proofErr w:type="spellStart"/>
      <w:r w:rsidRPr="00CC2256">
        <w:rPr>
          <w:color w:val="424242"/>
        </w:rPr>
        <w:t>це́нности</w:t>
      </w:r>
      <w:proofErr w:type="spellEnd"/>
      <w:r w:rsidRPr="00CC2256">
        <w:rPr>
          <w:color w:val="424242"/>
        </w:rPr>
        <w:t xml:space="preserve"> — теоретически существующие моральные ценности, являющиеся абсолютным стандартом для людей всех культур и эпох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Существует мнение, что общечеловеческие ценности обосновываются исходя из этологии, например, как ценности, сохранение которых способствует сохранению человеческого вида. По другой точке зрения доминирующие моральные ценности выделись в результате процесса цивилизационной конкуренции. Цивилизация, преуспевшая в такой конкуренции и утвердила свои ценности в качестве «</w:t>
      </w:r>
      <w:proofErr w:type="spellStart"/>
      <w:r w:rsidRPr="00CC2256">
        <w:rPr>
          <w:color w:val="424242"/>
        </w:rPr>
        <w:t>общечеловеческих</w:t>
      </w:r>
      <w:proofErr w:type="gramStart"/>
      <w:r w:rsidRPr="00CC2256">
        <w:rPr>
          <w:color w:val="424242"/>
        </w:rPr>
        <w:t>».Общечеловеческие</w:t>
      </w:r>
      <w:proofErr w:type="spellEnd"/>
      <w:proofErr w:type="gramEnd"/>
      <w:r w:rsidRPr="00CC2256">
        <w:rPr>
          <w:color w:val="424242"/>
        </w:rPr>
        <w:t xml:space="preserve"> ценности могут находиться в подсознании, например в виде архетипов. Однако не все культуры считают общечеловеческие ценности значимыми. «Золотое правило» противоречит, например, принципу «око за око», принятому в некоторых обществах, а также практическим следствиям из последнего, таким как кровная месть. Многие культуры отдают предпочтение принципу «сильный всегда прав».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  <w:r w:rsidR="009362D2">
        <w:rPr>
          <w:color w:val="424242"/>
        </w:rPr>
        <w:t>Тестовые задания: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1.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Определяющее значение для философии Нового времени имело: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абсолютных монархий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протестантизма как нового направления мирового христианства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Подъём народного и революционного движения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наук, в первую очередь, естественных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2.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Представление о «духе законов» Ш. Монтескье положило начало направлению: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Социального фатализма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Духовного монизма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Европейского гуманизма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Географического детерминизма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3.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 Согласно концепции </w:t>
      </w:r>
      <w:proofErr w:type="spellStart"/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М.Вебера</w:t>
      </w:r>
      <w:proofErr w:type="spellEnd"/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 общество - это: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жизненный мир, построенный в соответствии с феноменологией сознания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понимающее «бытие-в-мире»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свободный практический и творческий выбор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социальных действий и их смыслов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4.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Основной рабочий метод Ф. Бэкона - это: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Индукция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Синтез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Дедукция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5.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В экономической сфере жизни общества материальное производство решает следующие задачи: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развитию философского знания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влияет на социальную структуру (классы, социальные группы и т.д.)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создает материальную базу существования общества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политические процессы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6.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Социал-дарвинизм признает, что: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проблемы и конфликты не зависят от природных задатков человеческого рода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обществе, как и в природе, действует естественный отбор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есть и природное, и социальное существо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иметь целенаправленный контроль над воспроизводством людей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</w:p>
    <w:p w:rsidR="004E1BDC" w:rsidRPr="00CC2256" w:rsidRDefault="009362D2" w:rsidP="00CC2256">
      <w:pPr>
        <w:pStyle w:val="a3"/>
        <w:jc w:val="both"/>
        <w:rPr>
          <w:color w:val="646464"/>
        </w:rPr>
      </w:pPr>
      <w:r>
        <w:rPr>
          <w:color w:val="646464"/>
        </w:rPr>
        <w:t>Преподаватель: Уциева.З.А.</w:t>
      </w:r>
    </w:p>
    <w:p w:rsidR="004E1BDC" w:rsidRPr="00CC2256" w:rsidRDefault="004E1BDC" w:rsidP="00CC22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BDC" w:rsidRPr="00CC2256" w:rsidRDefault="004E1BDC" w:rsidP="00CC22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524" w:rsidRDefault="008B0524"/>
    <w:sectPr w:rsidR="008B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350"/>
    <w:multiLevelType w:val="multilevel"/>
    <w:tmpl w:val="9D0E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23AE"/>
    <w:multiLevelType w:val="multilevel"/>
    <w:tmpl w:val="E26A88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E3C9E"/>
    <w:multiLevelType w:val="multilevel"/>
    <w:tmpl w:val="6D2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A7027"/>
    <w:multiLevelType w:val="multilevel"/>
    <w:tmpl w:val="CECE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31E92"/>
    <w:multiLevelType w:val="multilevel"/>
    <w:tmpl w:val="D80E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1652E"/>
    <w:multiLevelType w:val="multilevel"/>
    <w:tmpl w:val="B0D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E2"/>
    <w:rsid w:val="000A47E2"/>
    <w:rsid w:val="00282F27"/>
    <w:rsid w:val="004010E2"/>
    <w:rsid w:val="004E1BDC"/>
    <w:rsid w:val="00613ECC"/>
    <w:rsid w:val="008B0524"/>
    <w:rsid w:val="009362D2"/>
    <w:rsid w:val="00BD54B5"/>
    <w:rsid w:val="00C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6C4"/>
  <w15:chartTrackingRefBased/>
  <w15:docId w15:val="{4642DECF-F687-4266-9C13-BB003A4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2020-12-16T20:53:00Z</dcterms:created>
  <dcterms:modified xsi:type="dcterms:W3CDTF">2020-12-16T20:53:00Z</dcterms:modified>
</cp:coreProperties>
</file>