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65" w:rsidRPr="00115794" w:rsidRDefault="00115794" w:rsidP="001157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26165" w:rsidRPr="00115794">
        <w:rPr>
          <w:rFonts w:ascii="Times New Roman" w:eastAsia="Times New Roman" w:hAnsi="Times New Roman" w:cs="Times New Roman"/>
          <w:sz w:val="28"/>
          <w:szCs w:val="28"/>
        </w:rPr>
        <w:t>.12.2020</w:t>
      </w:r>
    </w:p>
    <w:p w:rsidR="00626165" w:rsidRPr="00115794" w:rsidRDefault="00626165" w:rsidP="001157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Группа 17-сзс-1д</w:t>
      </w:r>
    </w:p>
    <w:p w:rsidR="00626165" w:rsidRPr="00115794" w:rsidRDefault="007C21E0" w:rsidP="001157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Эксплуатация зданий и сооружений\ МДК 04.01</w:t>
      </w:r>
    </w:p>
    <w:p w:rsidR="00626165" w:rsidRPr="00115794" w:rsidRDefault="00626165" w:rsidP="00115794">
      <w:pPr>
        <w:keepNext/>
        <w:keepLines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</w:t>
      </w:r>
      <w:r w:rsidR="00115794" w:rsidRPr="00115794">
        <w:rPr>
          <w:rFonts w:ascii="Times New Roman" w:eastAsia="Calibri" w:hAnsi="Times New Roman" w:cs="Times New Roman"/>
          <w:sz w:val="28"/>
          <w:szCs w:val="24"/>
          <w:lang w:eastAsia="en-US"/>
        </w:rPr>
        <w:t>Жи</w:t>
      </w:r>
      <w:bookmarkStart w:id="0" w:name="_GoBack"/>
      <w:bookmarkEnd w:id="0"/>
      <w:r w:rsidR="00115794" w:rsidRPr="00115794">
        <w:rPr>
          <w:rFonts w:ascii="Times New Roman" w:eastAsia="Calibri" w:hAnsi="Times New Roman" w:cs="Times New Roman"/>
          <w:sz w:val="28"/>
          <w:szCs w:val="24"/>
          <w:lang w:eastAsia="en-US"/>
        </w:rPr>
        <w:t>лищная политика новых форм собственности.</w:t>
      </w:r>
    </w:p>
    <w:p w:rsidR="00626165" w:rsidRPr="00115794" w:rsidRDefault="00626165" w:rsidP="00115794">
      <w:pPr>
        <w:tabs>
          <w:tab w:val="left" w:pos="886"/>
          <w:tab w:val="left" w:pos="702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794" w:rsidRPr="00115794" w:rsidRDefault="00115794" w:rsidP="00115794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color w:val="222222"/>
          <w:sz w:val="28"/>
          <w:szCs w:val="28"/>
        </w:rPr>
        <w:t>Стратегической задачей функционирования данной отрасли является создание условий для устойчивого и эффективного экономического оборота жилищного фонда, в рамках которого удовлетворяются жилищные потребности граждан, поддерживаются и развиваются стандарты качества строительства и содержания жилья, воспроизводятся положительные импульсы для развития других секторов.</w:t>
      </w:r>
    </w:p>
    <w:p w:rsidR="00115794" w:rsidRPr="00115794" w:rsidRDefault="00115794" w:rsidP="00115794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Под жилищной политикой</w:t>
      </w:r>
      <w:r w:rsidRPr="001157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понимается совокупность целей и способов действий по их реализации. Под жилищной политикой понимается деятельность государства и муниципальных образований, направленная на обеспечение граждан Российской Федерации качественным жильем путем прямого участия в строительстве или субсидирования приобретения жилья, так и с помощью создания эффективных механизмов, способствующих самостоятельному решению гражданами жилищной проблемы.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Жилищная сфера находится в состоянии переходного периода, характеризующегося поворотом от административно-распределительной и централизованно-управляемой системы к открытой, свободной, основанной на превращении жилища в товар, удовлетворении потребностей населения в жилье на основе спроса и предложения.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На федеральном уровне в настоящее время ставится задача достижения жилищной обеспеченности 18 - 20 кв. м общей площади на одного гражданина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Классифицируя степень действия государства на экономику, можно выделить четыре основных способа влияния государства на жилищную политику.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1.Непосредственное обслуживание. Система технического обслуживания и содержания жилищного фонда.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2.Регулирование и контроль. Государство регулирует развитие частного предпринимательства в жилищной сфере через систему стимулирования льготного налогообложения, конкурсного привлечения для выполнения отдельных функций.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3.Стабилизация и развития, осуществляя расходы на жилищное строительство и инженерную инфраструктуру.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4.Прямое воздействие. Государство осуществляет социальную поддержку в виде жилищных субсидий на оплату жилья и коммунальных услуг, а также приобретение и строительство жилья через программы адресной помощи малоимущим, военным, мигрантам.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На федеральном уровне приоритетным направлением является формирование законодательно-правовой базы по реализации жилищной политики.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lastRenderedPageBreak/>
        <w:t>В зависимости от финансово-экономических, градостроительных, демографических, фондовых и других факторов, жилищная политика имеет различные целевые установки: приоритетное развитие жилищного строительства, повышение доли реконструируемого жилья, активный или замедленный снос не подлежащего амортизации жилья, соотношение жилой площади, реализуемой на бесплатной и коммерческой основе, развитие приватизационных процессов.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целью и задачей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жилищной политики является: общегосударственный характер и программные установки для достижение жилищной обеспеченности отдельных граждан, организация системы расселения, проработка региональных аспектов жилищной политики, формирования современной жилой среды, обеспечение коммуникациями, экологические условия и природоохранных мероприятий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жилищного фонда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Под недвижимостью в жилищной сфере понимается недвижи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softHyphen/>
        <w:t>мое имущество с установленными правами владения, пользования и распоряжения в границах имущества, включающее: земельные участки и прочно связанные с ними жилые дома с жилыми и нежилыми помещениями, приусадебные хозяйственные постройки, зеленые насаждения с многолетним циклом развития; жилые дома, квартиры, иные жилые помещения в жилых домах и других строениях, пригодные для постоянного и временного проживания; сооружения и элементы инженерной инфраструктуры жилищной сферы.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жилищного фонда: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а) частный жилищный фонд: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1) фонд, находящийся в собственности граждан: индивидуальные жилые дома, приватизированные, построенные и приобретенные квартиры и дома, квартиры в домах жилищных и жилищно-строительных кооперативов с полностью выплаченным паевым взносом.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2) фонд, находящийся в собственности юридических лиц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б) государственный жилищный фонд: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1) ведомственный фонд, состоящий в государственной собственности Российской Федерации и находящийся в полном хозяйственном ведении государственных предприятий.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2) фонд, находящийся в собственности субъектов Российской Федерации;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в) муниципальный жилищный фонд: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фонд, находящийся в собственности района, города.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г) общественный жилищный фонд: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фонд, состоящий в собственности общественных объединений.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Кондоминиум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t>— единый комплекс недвижимого имущества, который включает в себя земельный участок в установленных границах и расположенные на указанном участке жилое здание, иные объекты недвижимости и в котором отдельные предназначенные для жилых или иных целей части (помещения) находятся в частной, государственной, муниципальной и иных формах собственности, а другие части (общее имущество) находятся в общей долевой собственности.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Товарищество собственников жилья (ТСЖ)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t xml:space="preserve"> — некоммерческая организация, созданная в целях совместного управления недвижимого имущества кондо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softHyphen/>
        <w:t>миниума и обеспечения его эксплуатации.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Домовладелец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t xml:space="preserve"> - собственник помещения в комплексе недви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softHyphen/>
        <w:t>жимого имущества — кондоминиуме, он же - участник долевой собственности на общее имущество.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Помещение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t>— единица комплекса недвижимого имущества (часть жилого здания), выделенная в натуре, предназначенная для само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softHyphen/>
        <w:t>стоятельного использования для жилых, нежилых или иных це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softHyphen/>
        <w:t>лей, находящаяся в собственности граждан или юридических лиц.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собственности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Собственник осуществляет права владения, пользования и распоряжения принадлежащим ему жилым помещением в соответствии с его назначением.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Гражданин - собственник жилого помещения может использовать его для личного проживания и проживания членов его семьи. Жилые помещения могут сдаваться их собственниками для проживания других граждан на основании договора.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Размещение в жилых домах промышленных производств не допускается.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Размещение собственником в принадлежащем ему жилом по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softHyphen/>
        <w:t>мещении предприятий, учреждений, организаций допускается только после перевода такого помещения в нежилое.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Собственнику квартиры в многоквартирном доме наряду с при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softHyphen/>
        <w:t>надлежащим ему помещением, занимаемым под квартиру, принад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softHyphen/>
        <w:t>лежит также доля в праве собственности на общее имущество дома.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Собственники квартир для обеспечения эксплуатации много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softHyphen/>
        <w:t>квартирного дома, пользования квартирами и их общим имуществом образуют товарищества собственников квартир (жилья).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Различаются следующие виды собственности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1.Государственная собственность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t>. Объектами учета государственной собственности, расположенными как на территории Российской Федерации, так и за рубежом, являются: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а) земельные участки, находящиеся в федеральной собственности;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lastRenderedPageBreak/>
        <w:t>б) участки леса, недр, водные объекты и другие природные объекты (ресурсы), находящиеся в федеральной собственности;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в) федеральное имущество, закрепленное на праве хозяйствен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softHyphen/>
        <w:t>ного ведения за государственным унитарным предприятием.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г) находящиеся в федеральной собственности акции (доли, вклады) хозяйственных обществ и товариществ;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собственность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t xml:space="preserve"> — имущество, принадлежащее на праве собственности городским и сельским поселениям, а также другим муниципальным образованиям.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собственность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t xml:space="preserve"> — имущество, находящееся в собственно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softHyphen/>
        <w:t>сти двух или нескольких лиц.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Общая собственность возникает при поступлении в собствен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softHyphen/>
        <w:t>ность двух или нескольких лиц имущества, которое не может быть разделено без изменения его назначения (неделимые вещи) либо не подлежит разделу в силу закона;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частная собственность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t xml:space="preserve"> — приобретение гражданами права соб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softHyphen/>
        <w:t>ственности на движимое или недвижимое имущество. Владение, пользование и распоряжение приобретенной квартирой в домах государственного и муниципального жилищного фонда собствен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softHyphen/>
        <w:t>ники осуществляют по своему усмотрению.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Частная собственность на недвижимость или ее часть, не ограничивается по количеству, размерам и сто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softHyphen/>
        <w:t>имости, обеспечивается правом неприкосновенности и подлежит регистрации в местных административных органах.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недвижимости.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 xml:space="preserve">Под оценочной деятельностью понимается деятельность, направленную на установление в оценки рыночной или иной стоимости. </w:t>
      </w: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Под рыночной стоимостью объекта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t xml:space="preserve"> оценки понимается наиболее вероятная цена, по которой данный объект оценки может быть </w:t>
      </w: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отчужден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t xml:space="preserve"> на открытом рынке в условиях конкуренции.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Субъектами оценочной деятельности признаются, юридические и физические лица (оценщики), деятельность которых регулируется «Законом об оценочной деятельности в РФ», а с другой — потребители их услуг (заказчики). Деятельность оценщиков подлежит обязательному лицензированию.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/>
          <w:bCs/>
          <w:sz w:val="28"/>
          <w:szCs w:val="28"/>
        </w:rPr>
        <w:t>К объектам оценки относятся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— отдельные материальные объекты (вещи);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— совокупность вещей, составляющих имущество лица, в том числе имущество определенного вида (движимое или недвижимое, в том числе предприятия);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— право собственности и иные вещные права на имущество или отдельные вещи из состава имущества;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— права требования, обязательства (долги);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lastRenderedPageBreak/>
        <w:t>— работы, услуги, информация.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Основанием для проведения оценки объекта оценки является договор между оценщиком и заказчиком.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Договор должен содержать: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— основание заключения договора;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— вид объекта оценки;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— вид определяемой стоимости (стоимостей) объекта оценки;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— денежное вознаграждение за проведение оценки объекта оценки;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— сведения о страховании гражданской ответственности оценщика.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Обязанностями, возложенными на оценщика договором, являются своевременное составление в письменной форме и передача заказчику отчета об оценке.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Отчет не должен допускать неоднозначного толкования или вводить в заблуждение. В отчете в обязательном порядке указываются дата проведения оценки объекта оценки, используемые стандарты оценки, цели и задачи оценки объекта оценки, а также приводятся иные сведения, которые необходимы для полного и недвусмысленного толкования результатов оценки объекта оценки, отраженных в отчете.</w:t>
      </w:r>
    </w:p>
    <w:p w:rsidR="00115794" w:rsidRPr="00115794" w:rsidRDefault="00115794" w:rsidP="001157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Оценка объекта оценки не может проводиться оценщиком, если он является учредителем, собственником, акционером или должностным лицом юридического лица, либо заказчиком или физическим лицом, имеющим имущественный интерес в объекте оценки.</w:t>
      </w:r>
    </w:p>
    <w:p w:rsidR="00260226" w:rsidRPr="00115794" w:rsidRDefault="00115794" w:rsidP="00115794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Не допускается вмешательство заказчика либо иных заинтере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softHyphen/>
        <w:t>сованных лиц в деятельность оценщика, что может повлиять на достоверность результата проведения оценки объекта.</w:t>
      </w:r>
    </w:p>
    <w:p w:rsidR="007C21E0" w:rsidRPr="00115794" w:rsidRDefault="007C21E0" w:rsidP="00115794">
      <w:pPr>
        <w:tabs>
          <w:tab w:val="left" w:pos="24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C21E0" w:rsidRPr="00115794" w:rsidRDefault="007C21E0" w:rsidP="00115794">
      <w:pPr>
        <w:tabs>
          <w:tab w:val="left" w:pos="2430"/>
        </w:tabs>
        <w:spacing w:line="276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70E01" w:rsidRPr="00115794" w:rsidRDefault="0008537C" w:rsidP="00115794">
      <w:pPr>
        <w:tabs>
          <w:tab w:val="left" w:pos="24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94">
        <w:rPr>
          <w:rFonts w:ascii="Times New Roman" w:hAnsi="Times New Roman" w:cs="Times New Roman"/>
          <w:sz w:val="28"/>
          <w:szCs w:val="28"/>
        </w:rPr>
        <w:tab/>
        <w:t>Преподаватель_______________</w:t>
      </w:r>
      <w:proofErr w:type="spellStart"/>
      <w:r w:rsidRPr="00115794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115794">
        <w:rPr>
          <w:rFonts w:ascii="Times New Roman" w:hAnsi="Times New Roman" w:cs="Times New Roman"/>
          <w:sz w:val="28"/>
          <w:szCs w:val="28"/>
        </w:rPr>
        <w:t xml:space="preserve"> С.Х.</w:t>
      </w:r>
    </w:p>
    <w:sectPr w:rsidR="00270E01" w:rsidRPr="00115794" w:rsidSect="00115794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0A83"/>
    <w:multiLevelType w:val="multilevel"/>
    <w:tmpl w:val="E158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65"/>
    <w:rsid w:val="0008537C"/>
    <w:rsid w:val="00115794"/>
    <w:rsid w:val="00260226"/>
    <w:rsid w:val="00270E01"/>
    <w:rsid w:val="00626165"/>
    <w:rsid w:val="007C21E0"/>
    <w:rsid w:val="00AA4301"/>
    <w:rsid w:val="00DB4D00"/>
    <w:rsid w:val="00F1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AB7C0-B036-4198-B84B-2E212698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7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6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15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2020-12-08T06:27:00Z</cp:lastPrinted>
  <dcterms:created xsi:type="dcterms:W3CDTF">2020-12-09T11:21:00Z</dcterms:created>
  <dcterms:modified xsi:type="dcterms:W3CDTF">2020-12-09T11:21:00Z</dcterms:modified>
</cp:coreProperties>
</file>