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0</w:t>
      </w:r>
      <w:r>
        <w:rPr>
          <w:color w:val="474747"/>
        </w:rPr>
        <w:t>8</w:t>
      </w:r>
      <w:r w:rsidRPr="004D1CCD">
        <w:rPr>
          <w:color w:val="474747"/>
        </w:rPr>
        <w:t>.12.2020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Группа 17-сзс-1д</w:t>
      </w:r>
    </w:p>
    <w:p w:rsidR="00D55125" w:rsidRPr="004D1CCD" w:rsidRDefault="007D330E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>
        <w:rPr>
          <w:color w:val="474747"/>
        </w:rPr>
        <w:t>Реконструкция зданий</w:t>
      </w:r>
    </w:p>
    <w:p w:rsidR="007D330E" w:rsidRPr="007D330E" w:rsidRDefault="00D55125" w:rsidP="007D330E">
      <w:pPr>
        <w:pStyle w:val="a3"/>
        <w:spacing w:before="0"/>
        <w:ind w:firstLine="284"/>
        <w:rPr>
          <w:color w:val="474747"/>
        </w:rPr>
      </w:pPr>
      <w:r w:rsidRPr="004D1CCD">
        <w:rPr>
          <w:b/>
          <w:color w:val="474747"/>
        </w:rPr>
        <w:t xml:space="preserve">Тема: </w:t>
      </w:r>
      <w:r w:rsidR="007D330E" w:rsidRPr="004D1CCD">
        <w:rPr>
          <w:color w:val="474747"/>
        </w:rPr>
        <w:t>  </w:t>
      </w:r>
      <w:r w:rsidR="007D330E" w:rsidRPr="007D330E">
        <w:rPr>
          <w:color w:val="474747"/>
        </w:rPr>
        <w:t>Замена и усиление крыш, перегородок и других элементов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 xml:space="preserve">При реконструкции старых жилых, общественных и промышленных зданий часто возникает необходимость в усилении или полной замене кровли, которая может быть односкатной, двускатной, вальмовой, </w:t>
      </w:r>
      <w:proofErr w:type="spellStart"/>
      <w:r w:rsidRPr="007D330E">
        <w:rPr>
          <w:color w:val="474747"/>
        </w:rPr>
        <w:t>полувальмовой</w:t>
      </w:r>
      <w:proofErr w:type="spellEnd"/>
      <w:r w:rsidRPr="007D330E">
        <w:rPr>
          <w:color w:val="474747"/>
        </w:rPr>
        <w:t>, мансардной и других типов. Несущие конструкции таких кровель, как правило, выполняют из дерева, а ограждающие — из листовой стали, асбестоцементных волнистых листов, плоских плиток, черепицы. Угол наклона кровли зависит от вида покрытия, архитектурных и климатических требований.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При большом износе кровли и ее полной замене рекомендуется применять железобетонные конструкции — стропила, прогоны, крупноразмерные плиты; при частичной замене и ремонте только несущих конструкций крыш — деревянные дощатые стропила индустриального изготовления.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Сборные конструкции деревянных стропил применяют для угла наклона ската 22...30° при расстоянии между несущими стенами от 4 до 8 м, шаг стропил — 1,5 м. Стропильные ноги выполняют из двух досок сечением 5×18 см, скрепленных гвоздями диаметром 5 мм, длиной 150 мм. Стропильная нога упирается в мауэрлат из доски сечением 5×18 см, длиной 70 см.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Железобетонные конструкции кровли обеспечивают ее максимальную долговечность, поэтому их следует рекомендовать при полной замене покрытия. В качестве несущих элементов кровли могут применяться железобетонные тавровые стропила, которые укладывают одним концом на наружную стену, а другим — на коньковый железобетонный прогон, расположенный на кирпичных столбах средней продольной стены здания. При отсутствии продольных стен железобетонные стропила опираются на наружные стены и соединяются затяжкой из круглой стали. Шаг стропил — 1,5...2 м, по ним располагаются деревянные бруски обрешетки сечением 60×60 мм, которые крепятся к стропилам хомутами.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В качестве несущих элементов из железобетона применяют тавровые панели пролетом 6...8 м, шириной 600 мм с высотой ребра от 200 до 240 мм или железобетонные ребристые укрупненные панели шириной 1,5 м, пролетом 5...8 м.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В качестве стропильных конструкций для вновь проектируемых или реконструируемых кровель Харьковским инженерно-строительным институтом разработаны «Скелетные» плиты покрытий со снижен</w:t>
      </w:r>
      <w:r>
        <w:rPr>
          <w:color w:val="474747"/>
        </w:rPr>
        <w:t>ной материалоемкостью</w:t>
      </w:r>
      <w:r w:rsidRPr="007D330E">
        <w:rPr>
          <w:color w:val="474747"/>
        </w:rPr>
        <w:t>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>Эффективным материалом для несущих и ограждающих конструкций при реконструкции кровель являются армоцементные тонкостенные пространственные конструкции или элементы из мелкозернистого бетона. Разработаны и применяются армоцементные панели таврового</w:t>
      </w:r>
      <w:r w:rsidRPr="007D330E">
        <w:rPr>
          <w:b/>
          <w:bCs/>
          <w:color w:val="474747"/>
        </w:rPr>
        <w:t> </w:t>
      </w:r>
      <w:r w:rsidRPr="007D330E">
        <w:rPr>
          <w:color w:val="474747"/>
        </w:rPr>
        <w:t>сечения пролетом до 8,85 м, шириной 1500 мм.</w:t>
      </w:r>
    </w:p>
    <w:p w:rsidR="007D330E" w:rsidRPr="007D330E" w:rsidRDefault="007D330E" w:rsidP="007D330E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7D330E">
        <w:rPr>
          <w:color w:val="474747"/>
        </w:rPr>
        <w:t xml:space="preserve">Имеется положительный опыт (более 20 лет) эксплуатации покрытий из стеклопластиковых панелей, обладающих </w:t>
      </w:r>
      <w:proofErr w:type="spellStart"/>
      <w:r w:rsidRPr="007D330E">
        <w:rPr>
          <w:color w:val="474747"/>
        </w:rPr>
        <w:t>светопрозрачностью</w:t>
      </w:r>
      <w:proofErr w:type="spellEnd"/>
      <w:r w:rsidRPr="007D330E">
        <w:rPr>
          <w:color w:val="474747"/>
        </w:rPr>
        <w:t>, долговечностью, малой массой, удобных для транспортировки, укладки и крепления.</w:t>
      </w:r>
    </w:p>
    <w:p w:rsidR="00D55125" w:rsidRDefault="00D55125" w:rsidP="007D330E">
      <w:pPr>
        <w:pStyle w:val="a3"/>
        <w:spacing w:before="0" w:beforeAutospacing="0" w:after="0" w:afterAutospacing="0"/>
        <w:ind w:firstLine="284"/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bookmarkStart w:id="0" w:name="_GoBack"/>
      <w:bookmarkEnd w:id="0"/>
      <w:r>
        <w:tab/>
      </w:r>
    </w:p>
    <w:p w:rsidR="00D430E5" w:rsidRPr="00D55125" w:rsidRDefault="00D55125" w:rsidP="00D55125">
      <w:pPr>
        <w:tabs>
          <w:tab w:val="left" w:pos="2205"/>
        </w:tabs>
        <w:jc w:val="center"/>
      </w:pPr>
      <w:r>
        <w:t>Преподаватель ______________</w:t>
      </w:r>
      <w:proofErr w:type="spellStart"/>
      <w:r>
        <w:t>Дадаева</w:t>
      </w:r>
      <w:proofErr w:type="spellEnd"/>
      <w:r>
        <w:t xml:space="preserve"> С.Х.</w:t>
      </w:r>
    </w:p>
    <w:sectPr w:rsidR="00D430E5" w:rsidRPr="00D55125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7D330E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2020-12-06T18:13:00Z</dcterms:created>
  <dcterms:modified xsi:type="dcterms:W3CDTF">2020-12-06T18:13:00Z</dcterms:modified>
</cp:coreProperties>
</file>