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561AF4">
        <w:rPr>
          <w:rFonts w:ascii="Times New Roman" w:eastAsia="Times New Roman" w:hAnsi="Times New Roman" w:cs="Times New Roman"/>
          <w:bCs/>
          <w:color w:val="000000"/>
          <w:kern w:val="36"/>
          <w:sz w:val="28"/>
          <w:szCs w:val="28"/>
          <w:lang w:eastAsia="ru-RU"/>
        </w:rPr>
        <w:t>Дата: 11.12.20</w:t>
      </w:r>
    </w:p>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Cs/>
          <w:color w:val="000000"/>
          <w:kern w:val="36"/>
          <w:sz w:val="28"/>
          <w:szCs w:val="28"/>
          <w:lang w:eastAsia="ru-RU"/>
        </w:rPr>
      </w:pPr>
      <w:r w:rsidRPr="00561AF4">
        <w:rPr>
          <w:rFonts w:ascii="Times New Roman" w:eastAsia="Times New Roman" w:hAnsi="Times New Roman" w:cs="Times New Roman"/>
          <w:bCs/>
          <w:color w:val="000000"/>
          <w:kern w:val="36"/>
          <w:sz w:val="28"/>
          <w:szCs w:val="28"/>
          <w:lang w:eastAsia="ru-RU"/>
        </w:rPr>
        <w:t>Группа: 19-ПСО-1д</w:t>
      </w:r>
    </w:p>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561AF4">
        <w:rPr>
          <w:rFonts w:ascii="Times New Roman" w:eastAsia="Times New Roman" w:hAnsi="Times New Roman" w:cs="Times New Roman"/>
          <w:bCs/>
          <w:color w:val="000000"/>
          <w:kern w:val="36"/>
          <w:sz w:val="28"/>
          <w:szCs w:val="28"/>
          <w:lang w:eastAsia="ru-RU"/>
        </w:rPr>
        <w:t>Дисциплина:</w:t>
      </w:r>
      <w:r>
        <w:rPr>
          <w:rFonts w:ascii="Times New Roman" w:eastAsia="Times New Roman" w:hAnsi="Times New Roman" w:cs="Times New Roman"/>
          <w:b/>
          <w:bCs/>
          <w:color w:val="000000"/>
          <w:kern w:val="36"/>
          <w:sz w:val="28"/>
          <w:szCs w:val="28"/>
          <w:lang w:eastAsia="ru-RU"/>
        </w:rPr>
        <w:t xml:space="preserve"> Гражданское право</w:t>
      </w:r>
    </w:p>
    <w:p w:rsidR="00561AF4" w:rsidRPr="00561AF4" w:rsidRDefault="00561AF4" w:rsidP="00561AF4">
      <w:pPr>
        <w:shd w:val="clear" w:color="auto" w:fill="FFFFFF"/>
        <w:spacing w:before="150" w:after="0" w:line="360" w:lineRule="auto"/>
        <w:ind w:firstLine="709"/>
        <w:jc w:val="both"/>
        <w:outlineLvl w:val="0"/>
        <w:rPr>
          <w:rFonts w:ascii="Times New Roman" w:eastAsia="Times New Roman" w:hAnsi="Times New Roman" w:cs="Times New Roman"/>
          <w:b/>
          <w:bCs/>
          <w:color w:val="000000"/>
          <w:kern w:val="36"/>
          <w:sz w:val="28"/>
          <w:szCs w:val="28"/>
          <w:lang w:eastAsia="ru-RU"/>
        </w:rPr>
      </w:pPr>
      <w:r w:rsidRPr="00561AF4">
        <w:rPr>
          <w:rFonts w:ascii="Times New Roman" w:eastAsia="Times New Roman" w:hAnsi="Times New Roman" w:cs="Times New Roman"/>
          <w:b/>
          <w:bCs/>
          <w:color w:val="000000"/>
          <w:kern w:val="36"/>
          <w:sz w:val="28"/>
          <w:szCs w:val="28"/>
          <w:lang w:eastAsia="ru-RU"/>
        </w:rPr>
        <w:t>Содержание, форма и заключение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Условия, на которых достигнуто соглашение сторон, составляют содержание договора. По своему юридическому значению все условия делятся на существенные, обычные и случайные.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признаются условия, которые необходимы и достаточны для заключения договора. 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Круг существенных условий зависит от особенностей конкретного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Существенными являются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 предмете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названы в законе или иных правовых актах как существенные;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которые необходимы для договоров данного вида. Необходимыми, а стало быть и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относительно которых по заявлению одной из сторон должно быть достигнуто соглашение. Это означает, что по желанию одной из сторон в договоре существенным становится и такое условие, которое не признано таковым законом или иным правовым актом и которое не выражает природу этого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В отличие от существенных, обычные условия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 Это не означает, что обычные условия действуют вопреки воле сторон в договоре. Как и другие условия договора, обычные условия основываются на соглашении сторон. Только в данном случае соглашение сторон подчинить договор обычным условиям, содержащимся в нормативных актах, выражается в самом факте заключения договора данного вида. Предполагается, что если стороны достигли соглашения заключить данный договор, то тем самым они согласились и с теми условиями, которые содержатся в законодательстве об этом договоре.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К числу обычных условий следует относить и примерные условия, разработанные для договоров соответствующего вида и опубликованные в печати, если в договоре имеется отсылка к этим примерным условиям. Если такой отсылки не содержится в договоре, такие примерные условия применяются к отношениям сторон в качестве обычаев делового оборота, если они отвечают требованиям, предъявляемым гражданским законодательством к обычаям делового оборота. Примерные условия могут быть изложены в форме примерного договора или иного документа, содержащего эти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xml:space="preserve">Случайными называются такие условия, которые изменяют либо дополняют обычные условия. Они включаются в текст договора по усмотрению сторон. Их отсутствие, так </w:t>
      </w:r>
      <w:proofErr w:type="gramStart"/>
      <w:r w:rsidRPr="00561AF4">
        <w:rPr>
          <w:rFonts w:ascii="Times New Roman" w:eastAsia="Times New Roman" w:hAnsi="Times New Roman" w:cs="Times New Roman"/>
          <w:color w:val="000000"/>
          <w:sz w:val="28"/>
          <w:szCs w:val="28"/>
          <w:lang w:eastAsia="ru-RU"/>
        </w:rPr>
        <w:t>же</w:t>
      </w:r>
      <w:proofErr w:type="gramEnd"/>
      <w:r w:rsidRPr="00561AF4">
        <w:rPr>
          <w:rFonts w:ascii="Times New Roman" w:eastAsia="Times New Roman" w:hAnsi="Times New Roman" w:cs="Times New Roman"/>
          <w:color w:val="000000"/>
          <w:sz w:val="28"/>
          <w:szCs w:val="28"/>
          <w:lang w:eastAsia="ru-RU"/>
        </w:rPr>
        <w:t xml:space="preserve"> как и отсутствие обычных условий, не влияет на действительность договора. Однако в отличие от обычных они приобретают юридическую силу лишь в случае включения их в текст договора. В отличие от существенных, отсутствие случайного условия лишь в том случае влечет за собой признание данного договора незаключенным, если заинтересованная сторона докажет, что она требовала согласования данного условия. В противном случае договор считается заключенным и без случайного условия.</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Иногда в содержание договора включают права и обязанности сторон. Между тем права и обязанности сторон составляют содержание обязательственного правоотношения, основанного на договоре, а не самого договора как юридического факта, породившего это обязательственное правоотношение.</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Для заключения договора необходимо согласовать все его существенные условия в требуемой в подлежащих случаях форме. Поскольку договор является одним из видов сделок, к его форме применяются общие правила о форме сделок.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установленной формы, хотя бы законом для договоров данного вида такая форма не требовалась. Для заключения реального договора требуется не только облеченное в требуемую форму соглашение сторон, но и передача соответствующего имущества.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Если согласно законодательству или соглашению сторон договор должен быть заключен в письменной форме, он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Заключение договора проходит две стадии. Первая стадия именуется офертой, а вторая — акцептом. В соответствии с этим сторона, делающая предложение заключить договор, именуется оферентом, а сторона, принимающая предложение, — акцептантом. Договор считается заключенным, когда оферент получит акцепт от акцептанта.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Предложение, признаваемое офертой:</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lastRenderedPageBreak/>
        <w:t>— должно быть достаточно определенным и выражать явное намерение лица заключить договор;</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содержать все существенные условия договора;</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 должно быть обращено к одному или нескольким конкретным лицам.</w:t>
      </w:r>
    </w:p>
    <w:p w:rsidR="00561AF4" w:rsidRP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Большое значение имеет также вопрос о начале и окончании действия договора. Договор вступает в силу и становится обязательным для сторон с момента его заключения. Вместе с тем стороны вправе установить, что условия заключенного ими договора применяются к их отношениям, возникшим до заключения договора. Это могут быть фактические отношения, сложившиеся между сторонами.</w:t>
      </w:r>
    </w:p>
    <w:p w:rsidR="00561AF4" w:rsidRDefault="00561AF4"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sidRPr="00561AF4">
        <w:rPr>
          <w:rFonts w:ascii="Times New Roman" w:eastAsia="Times New Roman" w:hAnsi="Times New Roman" w:cs="Times New Roman"/>
          <w:color w:val="000000"/>
          <w:sz w:val="28"/>
          <w:szCs w:val="28"/>
          <w:lang w:eastAsia="ru-RU"/>
        </w:rPr>
        <w:t>По общему правилу, истечение срока договора только тогда прекращает его действие, когда стороны надлежащим образом исполнили все лежащие на них обязанности. Если же не исполнена надлежащим образом хотя бы одна обязанность, вытекающая из договора, то последний не прекращает свое действие и по истечении срока, на который был заключен договор. В таких случаях договор продолжает действовать до определенного в нем момента окончания исполнения сторонами обязательства.</w:t>
      </w:r>
    </w:p>
    <w:p w:rsidR="00530A32" w:rsidRDefault="00530A32" w:rsidP="00561AF4">
      <w:pPr>
        <w:shd w:val="clear" w:color="auto" w:fill="FFFFFF"/>
        <w:spacing w:after="120" w:line="360" w:lineRule="auto"/>
        <w:ind w:left="120" w:right="1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вопросы:</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hAnsi="Times New Roman" w:cs="Times New Roman"/>
          <w:sz w:val="28"/>
          <w:szCs w:val="28"/>
        </w:rPr>
      </w:pPr>
      <w:r w:rsidRPr="00530A32">
        <w:rPr>
          <w:rFonts w:ascii="Times New Roman" w:hAnsi="Times New Roman" w:cs="Times New Roman"/>
          <w:sz w:val="28"/>
          <w:szCs w:val="28"/>
        </w:rPr>
        <w:t>Понятие договоров в гражданском праве.</w:t>
      </w:r>
    </w:p>
    <w:p w:rsidR="00530A32" w:rsidRPr="00530A32" w:rsidRDefault="00530A32" w:rsidP="00530A32">
      <w:pPr>
        <w:pStyle w:val="a4"/>
        <w:numPr>
          <w:ilvl w:val="0"/>
          <w:numId w:val="1"/>
        </w:numPr>
        <w:spacing w:before="0" w:beforeAutospacing="0" w:after="120" w:afterAutospacing="0" w:line="360" w:lineRule="atLeast"/>
        <w:jc w:val="both"/>
        <w:textAlignment w:val="baseline"/>
        <w:rPr>
          <w:sz w:val="28"/>
          <w:szCs w:val="28"/>
        </w:rPr>
      </w:pPr>
      <w:r w:rsidRPr="00530A32">
        <w:rPr>
          <w:sz w:val="28"/>
          <w:szCs w:val="28"/>
        </w:rPr>
        <w:t>Договор как разновидность сделки и как основание возникновения</w:t>
      </w:r>
    </w:p>
    <w:p w:rsidR="00530A32" w:rsidRPr="00530A32" w:rsidRDefault="00530A32" w:rsidP="00530A32">
      <w:pPr>
        <w:pStyle w:val="a4"/>
        <w:spacing w:before="0" w:beforeAutospacing="0" w:after="120" w:afterAutospacing="0" w:line="360" w:lineRule="atLeast"/>
        <w:ind w:left="1189"/>
        <w:jc w:val="both"/>
        <w:textAlignment w:val="baseline"/>
        <w:rPr>
          <w:sz w:val="28"/>
          <w:szCs w:val="28"/>
        </w:rPr>
      </w:pPr>
      <w:r w:rsidRPr="00530A32">
        <w:rPr>
          <w:sz w:val="28"/>
          <w:szCs w:val="28"/>
        </w:rPr>
        <w:t>обязательств. Место и значение договора в гражданском обороте.</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Форма договора.</w:t>
      </w:r>
    </w:p>
    <w:p w:rsidR="00530A32" w:rsidRPr="00530A32" w:rsidRDefault="00530A32" w:rsidP="00530A32">
      <w:pPr>
        <w:pStyle w:val="a3"/>
        <w:numPr>
          <w:ilvl w:val="0"/>
          <w:numId w:val="1"/>
        </w:numPr>
        <w:shd w:val="clear" w:color="auto" w:fill="FFFFFF"/>
        <w:spacing w:after="120" w:line="360" w:lineRule="auto"/>
        <w:ind w:right="120"/>
        <w:jc w:val="both"/>
        <w:rPr>
          <w:rFonts w:ascii="Times New Roman" w:eastAsia="Times New Roman" w:hAnsi="Times New Roman" w:cs="Times New Roman"/>
          <w:color w:val="000000"/>
          <w:sz w:val="28"/>
          <w:szCs w:val="28"/>
          <w:lang w:eastAsia="ru-RU"/>
        </w:rPr>
      </w:pPr>
      <w:r w:rsidRPr="00530A32">
        <w:rPr>
          <w:rFonts w:ascii="Times New Roman" w:hAnsi="Times New Roman" w:cs="Times New Roman"/>
          <w:sz w:val="28"/>
          <w:szCs w:val="28"/>
        </w:rPr>
        <w:t>Толкование договора</w:t>
      </w:r>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p>
    <w:p w:rsidR="00530A32" w:rsidRPr="003B5234" w:rsidRDefault="00530A32" w:rsidP="00530A32">
      <w:pPr>
        <w:shd w:val="clear" w:color="auto" w:fill="FFFFFF"/>
        <w:spacing w:after="0" w:line="360" w:lineRule="auto"/>
        <w:jc w:val="both"/>
        <w:rPr>
          <w:rFonts w:ascii="Arial" w:eastAsia="Times New Roman" w:hAnsi="Arial" w:cs="Arial"/>
          <w:color w:val="000000"/>
          <w:sz w:val="28"/>
          <w:szCs w:val="28"/>
          <w:lang w:eastAsia="ru-RU"/>
        </w:rPr>
      </w:pPr>
      <w:r w:rsidRPr="003B5234">
        <w:rPr>
          <w:rFonts w:ascii="Times New Roman" w:eastAsia="Times New Roman" w:hAnsi="Times New Roman" w:cs="Times New Roman"/>
          <w:b/>
          <w:bCs/>
          <w:color w:val="000000"/>
          <w:sz w:val="28"/>
          <w:szCs w:val="28"/>
          <w:lang w:eastAsia="ru-RU"/>
        </w:rPr>
        <w:t>Преподаватель ____________________________</w:t>
      </w:r>
      <w:proofErr w:type="spellStart"/>
      <w:r w:rsidRPr="003B5234">
        <w:rPr>
          <w:rFonts w:ascii="Times New Roman" w:eastAsia="Times New Roman" w:hAnsi="Times New Roman" w:cs="Times New Roman"/>
          <w:b/>
          <w:bCs/>
          <w:color w:val="000000"/>
          <w:sz w:val="28"/>
          <w:szCs w:val="28"/>
          <w:lang w:eastAsia="ru-RU"/>
        </w:rPr>
        <w:t>Л.Э.Байсултанова</w:t>
      </w:r>
      <w:proofErr w:type="spellEnd"/>
    </w:p>
    <w:p w:rsidR="00530A32" w:rsidRDefault="00530A32" w:rsidP="00530A32">
      <w:pPr>
        <w:pStyle w:val="a3"/>
        <w:shd w:val="clear" w:color="auto" w:fill="FFFFFF"/>
        <w:spacing w:after="120" w:line="360" w:lineRule="auto"/>
        <w:ind w:left="1189" w:right="120"/>
        <w:jc w:val="both"/>
        <w:rPr>
          <w:rFonts w:ascii="Times New Roman" w:hAnsi="Times New Roman" w:cs="Times New Roman"/>
          <w:sz w:val="28"/>
          <w:szCs w:val="28"/>
        </w:rPr>
      </w:pPr>
      <w:bookmarkStart w:id="0" w:name="_GoBack"/>
      <w:bookmarkEnd w:id="0"/>
    </w:p>
    <w:p w:rsidR="00530A32" w:rsidRPr="00530A32" w:rsidRDefault="00530A32" w:rsidP="00530A32">
      <w:pPr>
        <w:pStyle w:val="a3"/>
        <w:shd w:val="clear" w:color="auto" w:fill="FFFFFF"/>
        <w:spacing w:after="120" w:line="360" w:lineRule="auto"/>
        <w:ind w:left="1189" w:right="120"/>
        <w:jc w:val="both"/>
        <w:rPr>
          <w:rFonts w:ascii="Times New Roman" w:eastAsia="Times New Roman" w:hAnsi="Times New Roman" w:cs="Times New Roman"/>
          <w:color w:val="000000"/>
          <w:sz w:val="28"/>
          <w:szCs w:val="28"/>
          <w:lang w:eastAsia="ru-RU"/>
        </w:rPr>
      </w:pPr>
    </w:p>
    <w:p w:rsidR="006A23A2" w:rsidRPr="00561AF4" w:rsidRDefault="006A23A2" w:rsidP="00561AF4">
      <w:pPr>
        <w:spacing w:line="360" w:lineRule="auto"/>
        <w:ind w:firstLine="709"/>
        <w:jc w:val="both"/>
        <w:rPr>
          <w:rFonts w:ascii="Times New Roman" w:hAnsi="Times New Roman" w:cs="Times New Roman"/>
          <w:sz w:val="28"/>
          <w:szCs w:val="28"/>
        </w:rPr>
      </w:pPr>
    </w:p>
    <w:sectPr w:rsidR="006A23A2" w:rsidRPr="0056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C2F5E"/>
    <w:multiLevelType w:val="hybridMultilevel"/>
    <w:tmpl w:val="4ED23DFC"/>
    <w:lvl w:ilvl="0" w:tplc="BFACD61A">
      <w:start w:val="1"/>
      <w:numFmt w:val="decimal"/>
      <w:lvlText w:val="%1."/>
      <w:lvlJc w:val="left"/>
      <w:pPr>
        <w:ind w:left="1189"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4"/>
    <w:rsid w:val="00530A32"/>
    <w:rsid w:val="00561AF4"/>
    <w:rsid w:val="006A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EF988-574B-4F62-BD78-078A396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32"/>
    <w:pPr>
      <w:ind w:left="720"/>
      <w:contextualSpacing/>
    </w:pPr>
  </w:style>
  <w:style w:type="paragraph" w:styleId="a4">
    <w:name w:val="Normal (Web)"/>
    <w:basedOn w:val="a"/>
    <w:uiPriority w:val="99"/>
    <w:semiHidden/>
    <w:unhideWhenUsed/>
    <w:rsid w:val="00530A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7140">
      <w:bodyDiv w:val="1"/>
      <w:marLeft w:val="0"/>
      <w:marRight w:val="0"/>
      <w:marTop w:val="0"/>
      <w:marBottom w:val="0"/>
      <w:divBdr>
        <w:top w:val="none" w:sz="0" w:space="0" w:color="auto"/>
        <w:left w:val="none" w:sz="0" w:space="0" w:color="auto"/>
        <w:bottom w:val="none" w:sz="0" w:space="0" w:color="auto"/>
        <w:right w:val="none" w:sz="0" w:space="0" w:color="auto"/>
      </w:divBdr>
    </w:div>
    <w:div w:id="1822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935</Words>
  <Characters>5336</Characters>
  <Application>Microsoft Office Word</Application>
  <DocSecurity>0</DocSecurity>
  <Lines>44</Lines>
  <Paragraphs>12</Paragraphs>
  <ScaleCrop>false</ScaleCrop>
  <Company>diakov.net</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2020-12-10T06:45:00Z</dcterms:created>
  <dcterms:modified xsi:type="dcterms:W3CDTF">2020-12-10T06:51:00Z</dcterms:modified>
</cp:coreProperties>
</file>