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D8" w:rsidRPr="00941474" w:rsidRDefault="00770CD8" w:rsidP="00770CD8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70CD8" w:rsidRPr="00941474" w:rsidRDefault="00770CD8" w:rsidP="00770CD8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20-ИСиП-1дк</w:t>
      </w:r>
    </w:p>
    <w:p w:rsidR="00770CD8" w:rsidRDefault="00770CD8" w:rsidP="00770CD8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1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F50D1B" w:rsidRDefault="00770CD8" w:rsidP="00770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D8">
        <w:rPr>
          <w:rFonts w:ascii="Times New Roman" w:hAnsi="Times New Roman" w:cs="Times New Roman"/>
          <w:b/>
          <w:sz w:val="28"/>
          <w:szCs w:val="28"/>
        </w:rPr>
        <w:t>Историко-г</w:t>
      </w:r>
      <w:r>
        <w:rPr>
          <w:rFonts w:ascii="Times New Roman" w:hAnsi="Times New Roman" w:cs="Times New Roman"/>
          <w:b/>
          <w:sz w:val="28"/>
          <w:szCs w:val="28"/>
        </w:rPr>
        <w:t>ероические поэмы Н.А. Некрасова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770CD8" w:rsidRPr="00770CD8" w:rsidTr="00770CD8">
        <w:trPr>
          <w:tblCellSpacing w:w="7" w:type="dxa"/>
        </w:trPr>
        <w:tc>
          <w:tcPr>
            <w:tcW w:w="4500" w:type="pct"/>
            <w:vAlign w:val="center"/>
            <w:hideMark/>
          </w:tcPr>
          <w:p w:rsidR="00770CD8" w:rsidRPr="00770CD8" w:rsidRDefault="00770CD8" w:rsidP="00770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6D91"/>
                <w:sz w:val="21"/>
                <w:szCs w:val="21"/>
                <w:lang w:eastAsia="ru-RU"/>
              </w:rPr>
            </w:pPr>
          </w:p>
        </w:tc>
      </w:tr>
      <w:tr w:rsidR="00770CD8" w:rsidRPr="00770CD8" w:rsidTr="00770CD8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770CD8" w:rsidRPr="00770CD8" w:rsidRDefault="00770CD8" w:rsidP="00770CD8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CD8" w:rsidRPr="00770CD8" w:rsidRDefault="00770CD8" w:rsidP="00770CD8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1870-х годов — эпоха очередного общественно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 подъема, связанного с деятельностью революционных народников. Некрасов сразу же уловил первые симптомы этого пробуждения и не мог не откликнуться по-своему на их болезненный характер. В 1869 году С. Г. Нечаев орга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низовал в Москве тайное революционно-заговорщическое общество «Народная расправа». Программа его была изло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жена в «Катехизисе революционера»: «Наше дело — страш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ное, полное, повсеместное и беспощадное разрушение». Провозглашался лозунг: «Цель оправдывает средства». Чтобы вызвать в обществе революционную смуту, допуска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лись любые, самые низменные поступки: обман, шантаж, клевета, яд, кинжал и петля. Столкнувшись с недоверием и противодействием члена организации И. И. Иванова, Нечаев обвинил собрата в предательстве и 21 ноября 1869 года с четырьмя своими сообщниками убил его. Так, полиция напала на след организации, и уголовное дело превратилось в шумный политический процесс. Достоевс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кий откликнулся на него романом «Бесы», а Некрасов — поэмами «Дедушка» и «Русские женщины».</w:t>
            </w:r>
          </w:p>
          <w:p w:rsidR="00770CD8" w:rsidRPr="00770CD8" w:rsidRDefault="00770CD8" w:rsidP="00770CD8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национальный поэт и в мыслях не допускал гражданского возмущения, не контролируемого высшими нравственными принципами, не принимал политики, не освященной христианским идеалом. Убеждение, что поли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тика — грязное дело, внушалось, по мнению Некрасова, лукавыми людьми для оправдания своих сомнительных деяний. У человека, душою болеющего за Отечество, не может быть к ним никакого доверия. Народные заступни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 в поэмах Некрасова не только извне окружены подвиж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ническим ореолом, они и внутренне, духовно все время держат перед собой высший идеал богочеловеческого совер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шенства, а политику воспринимают как религиозное дела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освященное заветами евангельской правды.</w:t>
            </w:r>
          </w:p>
          <w:p w:rsidR="00770CD8" w:rsidRPr="00770CD8" w:rsidRDefault="00770CD8" w:rsidP="00770CD8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ноября 1855 года в письме к В. П. Боткину Некра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сов говорил о Тургеневе с великой надеждой: этот человек способен «дать нам идеалы, насколько они возможны в русской жизни». В своей надежде Некрасову суждено бы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 разочароваться. И вот в поэмах историко-героического цикла он попытался сам дать русским политикам достой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ный подражания идеал. Все народные 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заступники в поэзии Некрасова — идеальные герои хотя бы потому, что, не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смотря на атеистический уклон свойственный реалиям рус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ского освободительного движения, они напоминают и внешним своим обликом, и внутренним, духовным содер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жанием русских святых.</w:t>
            </w:r>
          </w:p>
          <w:p w:rsidR="00770CD8" w:rsidRPr="00770CD8" w:rsidRDefault="00770CD8" w:rsidP="00770CD8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Создавая историко-героические поэмы, Некрасов дей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ствовал «от противного»: они были своеобразным упреком той революционной </w:t>
            </w:r>
            <w:proofErr w:type="spellStart"/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бездуховности</w:t>
            </w:r>
            <w:proofErr w:type="spellEnd"/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которая потрясла и встревожила поэта. Впрочем, и ранее, в лирических сти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хотворениях на гражданские темы, Некрасов придержи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вался той же эстетической и этической установки. По его словам, в «Памяти Добролюбова», например, он создавал не реальный образ друга, а тот идеал, которому реальный Добролюбов, по-видимому, хотел соответствовать.</w:t>
            </w:r>
          </w:p>
          <w:p w:rsidR="00770CD8" w:rsidRPr="00770CD8" w:rsidRDefault="00770CD8" w:rsidP="00770CD8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своих поэмах Некрасов воскрешал высокий идеал не монашеской святости, а святости мирянина именно в той мере, в какой она органично вошла в народное сознание. Так, для </w:t>
            </w:r>
            <w:proofErr w:type="spellStart"/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некрасоведов</w:t>
            </w:r>
            <w:proofErr w:type="spellEnd"/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-атеистов камнем преткновения дол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гое время оказывались слова вернувшегося из ссылки ге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роя поэмы «Дедушка»: «Днесь я со всем примирился, что потерпел на веку!» Они не понимали, что христианское смирение отнюдь не означает примирения со злом, а, на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против, утверждает открытую и честную борьбу с ним, что и подтверждается далее всем поведением героя. Но </w:t>
            </w:r>
            <w:r w:rsidRPr="00770C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хрис</w:t>
            </w:r>
            <w:r w:rsidRPr="00770C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  <w:t>тианское 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сопротивление мирскому злу начисто </w:t>
            </w:r>
            <w:r w:rsidRPr="00770C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исключает личную вражду!</w:t>
            </w:r>
          </w:p>
          <w:p w:rsidR="00770CD8" w:rsidRPr="00770CD8" w:rsidRDefault="00770CD8" w:rsidP="00770CD8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Апостольские, христианские символы подчеркнуты и во внешнем облике Дедушки: «как младенец глядит», говорит «ровно и апостольски-просто». «Детскость» и мудрая прос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тота героя восходят к евангельским заповедям Христа. Од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нажды, призвав дитя, Он поставил его перед учениками и сказал: «Истинно говорю вам, если не обратитесь и не бу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дете, как дети, не войдете в Царствие Небесное; итак, кто умалится, как это дитя, тот и больше в Царстве Небесном» (Мф. 18: 3—4).</w:t>
            </w:r>
          </w:p>
          <w:p w:rsidR="00770CD8" w:rsidRPr="00770CD8" w:rsidRDefault="00770CD8" w:rsidP="00770CD8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«Песни» Дедушки — это молитвенные покаяния за гре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хи сограждан, ибо, по пророчеству Исайи, Господь «поми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лует тебя по голосу вопля твоего»: «Содрогнитесь, безза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ботные! Ужаснитесь, беспечные!..» (</w:t>
            </w:r>
            <w:proofErr w:type="spellStart"/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</w:t>
            </w:r>
            <w:proofErr w:type="spellEnd"/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32:11). Тревога за судьбу Отечества и боль за беззакония соотечественни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ков — причина страданий, принятых некрасовским героем на каторге, и источник его </w:t>
            </w:r>
            <w:proofErr w:type="spellStart"/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исповедально</w:t>
            </w:r>
            <w:proofErr w:type="spellEnd"/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-обличительных песен и молитв: «Всем доставалось исправно. / Стачка, по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рука кругом: / Смелые грабили явно, / Трусы тащили тайком. / Непроницаемой ночи / Мрак над страною ви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сел... / Видел — имеющий очи / И за Отчизну болел. / Стоны рабов заглушая / Лестью да свистом бичей, / Хищ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ников алчная стая / Гибель готовила ей...»</w:t>
            </w:r>
          </w:p>
          <w:p w:rsidR="00770CD8" w:rsidRPr="00770CD8" w:rsidRDefault="00770CD8" w:rsidP="00770CD8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Поэма «Дедушка» обращена к молодому поколению. Некрасову очень хотелось, чтобы юные читатели унаследо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вали духовные ценности, служению которым можно отдать жизнь. Характер Дедушки раскрывается перед внуком 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степенно, по мере сближения героев и по мере того, как взрослеет Саша. Поэма озадачивает, интригует, заставляет внимательно вслушиваться в речи Дедушки. Шаг за шагом читатель приближается к пониманию его </w:t>
            </w:r>
            <w:proofErr w:type="spellStart"/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народолюбивых</w:t>
            </w:r>
            <w:proofErr w:type="spellEnd"/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идеалов, к ощущению духовной красоты и благородства этого человека. Цель гражданского, христианского воспи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тания молодого поколения оказывается ведущей в поэме: ей подчинены и сюжет, и композиция произведения.</w:t>
            </w:r>
          </w:p>
          <w:p w:rsidR="00770CD8" w:rsidRPr="00770CD8" w:rsidRDefault="00770CD8" w:rsidP="00770CD8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Центральную роль в поэме играет рассказ Дедушки о поселенцах-крестьянах в сибирском посаде Тарбагатай, о предприимчивости крестьянского мира, о творческом ха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рактере народного, общинного самоуправления. Как толь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 власти оставили народ в покое, дали мужикам «землю и волю», артель вольных хлебопашцев превратилась в об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щество свободного и дружного труда, достигла материаль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достатка и духовного процветания.</w:t>
            </w:r>
          </w:p>
          <w:p w:rsidR="00770CD8" w:rsidRPr="00770CD8" w:rsidRDefault="00770CD8" w:rsidP="00770CD8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Замысел героической темы у Некрасова рос и развивал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ся. В поэмах «Княгиня Трубецкая» и «Княгиня Волкон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ская» поэт продолжил свои раздумья о характере русской женщины, начатые в поэмах «Коробейники» и «Мороз, Красный нос». Но если там воспевалась крестьянка, то здесь создавались идеальные образы женщин из светского круга. Подчеркивая народные истоки идеалов своих геро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инь и героев, Некрасов развивал и творчески углублял то, что в идеологии декабристов лишь зарождалось.</w:t>
            </w:r>
          </w:p>
          <w:p w:rsidR="00770CD8" w:rsidRPr="00770CD8" w:rsidRDefault="00770CD8" w:rsidP="00770CD8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основе сюжета двух этих поэм — любимая Некрасо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вым тема дороги. Характеры героинь формируются и креп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нут в ходе встреч и знакомств, сближений и столкновений с людьми </w:t>
            </w:r>
            <w:proofErr w:type="gramStart"/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время </w:t>
            </w:r>
            <w:proofErr w:type="gramEnd"/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долгого пути в Сибирь. Напряжен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драматизма полон мужественный поединок княгини Трубецкой с иркутским губернатором. В дороге растет самосознание княгини Волконской. В начале пути ее тол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кает на подвиг супружеский долг. Но встречи с народом, знакомство с жизнью российской провинции, разговоры с простыми людьми о муже и его друзьях, </w:t>
            </w:r>
            <w:proofErr w:type="spellStart"/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молцтва</w:t>
            </w:r>
            <w:proofErr w:type="spellEnd"/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наро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дом в сельском храме ведут героиню к осознанию святос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 тех идеалов, за которые пострадал ее муж.</w:t>
            </w:r>
          </w:p>
          <w:p w:rsidR="00770CD8" w:rsidRPr="00770CD8" w:rsidRDefault="00770CD8" w:rsidP="00770CD8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в творчестве Некрасова 1860-х — нача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 1870-х годов возникло два типа поэмы: первый — эпические произведения из жизни крестьянства, второй — историко-героические поэмы о судьбах народных заступни</w:t>
            </w:r>
            <w:r w:rsidRPr="0077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ков. Синтез двух жанровых разновидностей Некрасов попытался осуществить в поэме-эпопее «Кому на Руси жить хорошо». </w:t>
            </w:r>
          </w:p>
        </w:tc>
      </w:tr>
    </w:tbl>
    <w:p w:rsidR="00770CD8" w:rsidRDefault="00770CD8" w:rsidP="00770CD8">
      <w:pPr>
        <w:rPr>
          <w:rFonts w:ascii="Times New Roman" w:hAnsi="Times New Roman" w:cs="Times New Roman"/>
          <w:sz w:val="28"/>
          <w:szCs w:val="28"/>
        </w:rPr>
      </w:pPr>
    </w:p>
    <w:p w:rsidR="00770CD8" w:rsidRDefault="00770CD8" w:rsidP="00770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770CD8" w:rsidRPr="00770CD8" w:rsidRDefault="00770CD8" w:rsidP="00770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CD8">
        <w:rPr>
          <w:rFonts w:ascii="Times New Roman" w:hAnsi="Times New Roman" w:cs="Times New Roman"/>
          <w:bCs/>
          <w:sz w:val="28"/>
          <w:szCs w:val="28"/>
        </w:rPr>
        <w:t>- Как вы понимаете следующие выражения:</w:t>
      </w:r>
    </w:p>
    <w:p w:rsidR="00770CD8" w:rsidRPr="00770CD8" w:rsidRDefault="00770CD8" w:rsidP="00770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CD8">
        <w:rPr>
          <w:rFonts w:ascii="Times New Roman" w:hAnsi="Times New Roman" w:cs="Times New Roman"/>
          <w:sz w:val="28"/>
          <w:szCs w:val="28"/>
        </w:rPr>
        <w:lastRenderedPageBreak/>
        <w:t>1. «Этот рай своей рукой расчистил Николай…»</w:t>
      </w:r>
    </w:p>
    <w:p w:rsidR="00770CD8" w:rsidRPr="00770CD8" w:rsidRDefault="00770CD8" w:rsidP="00770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CD8">
        <w:rPr>
          <w:rFonts w:ascii="Times New Roman" w:hAnsi="Times New Roman" w:cs="Times New Roman"/>
          <w:sz w:val="28"/>
          <w:szCs w:val="28"/>
        </w:rPr>
        <w:t>2. «Люди заживо гниют…»</w:t>
      </w:r>
    </w:p>
    <w:p w:rsidR="00770CD8" w:rsidRPr="00770CD8" w:rsidRDefault="00770CD8" w:rsidP="00770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CD8">
        <w:rPr>
          <w:rFonts w:ascii="Times New Roman" w:hAnsi="Times New Roman" w:cs="Times New Roman"/>
          <w:sz w:val="28"/>
          <w:szCs w:val="28"/>
        </w:rPr>
        <w:t xml:space="preserve">3. От слов «Что я найду там?..» до слов «Вернуться, все </w:t>
      </w:r>
      <w:proofErr w:type="spellStart"/>
      <w:r w:rsidRPr="00770CD8">
        <w:rPr>
          <w:rFonts w:ascii="Times New Roman" w:hAnsi="Times New Roman" w:cs="Times New Roman"/>
          <w:sz w:val="28"/>
          <w:szCs w:val="28"/>
        </w:rPr>
        <w:t>простя</w:t>
      </w:r>
      <w:proofErr w:type="spellEnd"/>
      <w:r w:rsidRPr="00770CD8">
        <w:rPr>
          <w:rFonts w:ascii="Times New Roman" w:hAnsi="Times New Roman" w:cs="Times New Roman"/>
          <w:sz w:val="28"/>
          <w:szCs w:val="28"/>
        </w:rPr>
        <w:t>?..»</w:t>
      </w:r>
    </w:p>
    <w:p w:rsidR="00770CD8" w:rsidRDefault="00770CD8" w:rsidP="00770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0CD8" w:rsidRPr="00770CD8" w:rsidRDefault="00770CD8" w:rsidP="00770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Э.З.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Торхашева</w:t>
      </w:r>
      <w:proofErr w:type="spellEnd"/>
    </w:p>
    <w:sectPr w:rsidR="00770CD8" w:rsidRPr="0077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D8"/>
    <w:rsid w:val="00770CD8"/>
    <w:rsid w:val="00F5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219CB-3082-4331-854B-BA8B5961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1</cp:revision>
  <dcterms:created xsi:type="dcterms:W3CDTF">2021-01-19T05:56:00Z</dcterms:created>
  <dcterms:modified xsi:type="dcterms:W3CDTF">2021-01-19T06:07:00Z</dcterms:modified>
</cp:coreProperties>
</file>