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2E" w:rsidRPr="004F5888" w:rsidRDefault="00724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22</w:t>
      </w:r>
      <w:r w:rsidR="009F2EC3">
        <w:rPr>
          <w:rFonts w:ascii="Times New Roman" w:hAnsi="Times New Roman" w:cs="Times New Roman"/>
          <w:sz w:val="24"/>
          <w:szCs w:val="24"/>
        </w:rPr>
        <w:t>.01</w:t>
      </w:r>
      <w:r w:rsidR="004F5888" w:rsidRPr="004F5888">
        <w:rPr>
          <w:rFonts w:ascii="Times New Roman" w:hAnsi="Times New Roman" w:cs="Times New Roman"/>
          <w:sz w:val="24"/>
          <w:szCs w:val="24"/>
        </w:rPr>
        <w:t>.20</w:t>
      </w:r>
      <w:r w:rsidR="009F2EC3">
        <w:rPr>
          <w:rFonts w:ascii="Times New Roman" w:hAnsi="Times New Roman" w:cs="Times New Roman"/>
          <w:sz w:val="24"/>
          <w:szCs w:val="24"/>
        </w:rPr>
        <w:t>21</w:t>
      </w:r>
    </w:p>
    <w:p w:rsidR="009F73DC" w:rsidRPr="004F5888" w:rsidRDefault="0044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9F2EC3">
        <w:rPr>
          <w:rFonts w:ascii="Times New Roman" w:hAnsi="Times New Roman" w:cs="Times New Roman"/>
          <w:sz w:val="24"/>
          <w:szCs w:val="24"/>
        </w:rPr>
        <w:t xml:space="preserve"> </w:t>
      </w:r>
      <w:r w:rsidR="00433D2E">
        <w:rPr>
          <w:rFonts w:ascii="Times New Roman" w:hAnsi="Times New Roman" w:cs="Times New Roman"/>
          <w:sz w:val="24"/>
          <w:szCs w:val="24"/>
        </w:rPr>
        <w:t>20-ПСО</w:t>
      </w:r>
      <w:r w:rsidR="00A02DB1">
        <w:rPr>
          <w:rFonts w:ascii="Times New Roman" w:hAnsi="Times New Roman" w:cs="Times New Roman"/>
          <w:sz w:val="24"/>
          <w:szCs w:val="24"/>
        </w:rPr>
        <w:t>-1д</w:t>
      </w:r>
      <w:r w:rsidR="00433D2E">
        <w:rPr>
          <w:rFonts w:ascii="Times New Roman" w:hAnsi="Times New Roman" w:cs="Times New Roman"/>
          <w:sz w:val="24"/>
          <w:szCs w:val="24"/>
        </w:rPr>
        <w:t>к</w:t>
      </w:r>
    </w:p>
    <w:p w:rsid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9F2EC3">
        <w:rPr>
          <w:rFonts w:ascii="Times New Roman" w:hAnsi="Times New Roman" w:cs="Times New Roman"/>
          <w:sz w:val="24"/>
          <w:szCs w:val="24"/>
        </w:rPr>
        <w:t>:</w:t>
      </w:r>
      <w:r w:rsidR="0077399C">
        <w:rPr>
          <w:rFonts w:ascii="Times New Roman" w:hAnsi="Times New Roman" w:cs="Times New Roman"/>
          <w:sz w:val="24"/>
          <w:szCs w:val="24"/>
        </w:rPr>
        <w:t xml:space="preserve"> </w:t>
      </w:r>
      <w:r w:rsidR="00433D2E">
        <w:rPr>
          <w:rFonts w:ascii="Times New Roman" w:hAnsi="Times New Roman" w:cs="Times New Roman"/>
          <w:sz w:val="24"/>
          <w:szCs w:val="24"/>
        </w:rPr>
        <w:t>Литература</w:t>
      </w:r>
      <w:r w:rsidRPr="004F5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CD0" w:rsidRDefault="00433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bookmarkStart w:id="0" w:name="_GoBack"/>
      <w:bookmarkEnd w:id="0"/>
      <w:r w:rsidR="00695127">
        <w:rPr>
          <w:rFonts w:ascii="Times New Roman" w:hAnsi="Times New Roman" w:cs="Times New Roman"/>
          <w:sz w:val="24"/>
          <w:szCs w:val="24"/>
        </w:rPr>
        <w:t xml:space="preserve">Жизнь и творчество Ф.И. Тютчева </w:t>
      </w:r>
      <w:r w:rsidR="0072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Детство.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Недалеко от города Брянска, в селе </w:t>
      </w: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Овстуг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у реки Десны, 23 ноября 1803 года родился Фёдор Иванович Тютчев в родовитой дворянской семье. Ко дню рождения отца,13 ноября, будущий поэт написал стихотворение, и называлось оно «Любезному папеньке». Юному стихотворцу тогда ещё не исполнилось одиннадцати лет, и чтение стихотворения всегда вызывало слёзы восторга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сей день счастливый нежность </w:t>
      </w:r>
      <w:proofErr w:type="gram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сына,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Какой</w:t>
      </w:r>
      <w:proofErr w:type="gram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дар принесть смогла!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Букет цветов? – но флора отцвела,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луг поблёкнул и долина…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Юность.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 рано обнаружил необыкновенные дарования и способности к учению. Получил хорошее домашнее образование, которым с десяти лет руководил Раич, поэт-переводчик, знаток классической древности и итальянской литературы. Уже в двенадцать лет Тютчев поступает на словесное отделение Московского университета. После окончания университета (1821) Тютчев едет в Петербург, поступает на службу в Коллегию иностранных дел, получает место сверхштатного чиновника русской дипломатической миссии в Баварии и в девятнадцать лет отправляется в Мюнхен. За границей Тютчеву предстоит провести двадцать два года.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любовь.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Аня Баб.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познакомились во второй половине 1823 года, когда двадцатилетний Фёдор Тютчев уже освоил свои немногочисленные служебные обязанности и стал чаще появляться в </w:t>
      </w:r>
      <w:proofErr w:type="gram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свете</w:t>
      </w:r>
      <w:proofErr w:type="gram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Пятью годами моложе его была Амалия </w:t>
      </w: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Лерхенфельд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Пятнадцатилетняя красавица взяла под своё покровительство превосходно воспитанного, чуть застенчивого русского дипломата.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Теодор (как звали Фёдора Ивановича) и Амалия совершали частые прогулки по зелёным, дышащим стариной предместьям.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тех временах осталось нам слишком мало сведений, но зато картину их воссоздают воспоминания Тютчева.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Саша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помню время </w:t>
      </w:r>
      <w:proofErr w:type="gram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золотое,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</w:t>
      </w:r>
      <w:proofErr w:type="gram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помню сердцу милый край.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День </w:t>
      </w: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вечерел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мы были двое;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Внизу, в тени, шумел Дунай. (</w:t>
      </w:r>
      <w:proofErr w:type="spellStart"/>
      <w:proofErr w:type="gram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</w:t>
      </w:r>
      <w:proofErr w:type="spellEnd"/>
      <w:proofErr w:type="gram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полностью)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год их знакомства, того самого «времени золотого», Тютчев был настолько очарован своей юной избранницей, что стал всерьёз подумывать о женитьбе. Фёдор Иванович решился просить руки Амалии. Но русский дворянин показался её родителям не такой уж выгодной партией для их дочери, и они предпочли ему барона </w:t>
      </w: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Крюденера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 годами Тютчев и Амалия встречались всё реже и реже. И всё-таки судьба им подарила ещё дважды дружеские свидания, ставшие достойным эпилогом их многолетней привязанности.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Прогулки с пожилой, но всё ещё сохранившей привлекательность Амалией вдохновили поэта на одно из самых прекрасных его стихотворений.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июля, возвратившись в гостиницу после прогулки, он написал своё стихотворное признание.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 кто сейчас не знает этих строк о любви, которые теперь чаще поются, нежели декламируются: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романс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встретил вас – и всё былое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отжившем сердце </w:t>
      </w:r>
      <w:proofErr w:type="gram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ожило;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Стихотворение</w:t>
      </w:r>
      <w:proofErr w:type="gram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встретил вас» написано в один день – 26 июля 1870 года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Диана.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Поэзию Тютчева нельзя представить без лирики природы. И в сознание читателей поэт вошёл </w:t>
      </w:r>
      <w:proofErr w:type="gram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</w:t>
      </w:r>
      <w:proofErr w:type="gram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певец природы. Некрасов отметил его необыкновенную способность улавливать «именно те черты, по которым в воображении читателя может возникнуть и </w:t>
      </w: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дорисоваться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 собою данная картина».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Картины природы в лирике Тютчева воплощают глубокие, напряжённые трагические раздумья поэта о жизни и смерти, о человечестве и мироздании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 неповторимо запечатлел в своих стихотворениях все четыре времени года.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видим и слышим звуки природы от апрельского бурного таяния снегов до тёплых, майских дней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«Весенняя гроза» передаёт возвышенную </w:t>
      </w: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по-тютчевски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красоту мира.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Руслан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Люблю грозу в начале </w:t>
      </w:r>
      <w:proofErr w:type="gram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мая,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</w:t>
      </w:r>
      <w:proofErr w:type="gram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весенний, первый гром…(</w:t>
      </w: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конца)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Более всего поэта привлекала весна, как торжество жизни над увяданием, как символ обновления мира.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Алеся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в полях белеет </w:t>
      </w:r>
      <w:proofErr w:type="gram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снег,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уж весной шумят –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Бегут и будят сонный брег,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Бегут и блещут и гласят… (</w:t>
      </w: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конца)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Тютчевское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 часто грозовое. Место действия – земля и небо, они же – главные персонажи, гроза – это их сложные и противоречивые отношения.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Леша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Неохотно и несмело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Солнце всходит на поля</w:t>
      </w:r>
      <w:proofErr w:type="gram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proofErr w:type="spellStart"/>
      <w:proofErr w:type="gram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конца)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Виталий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осени первоначальной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Короткая, но дивная пора …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Аня </w:t>
      </w:r>
      <w:proofErr w:type="spellStart"/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Востр</w:t>
      </w:r>
      <w:proofErr w:type="spellEnd"/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</w:t>
      </w:r>
      <w:proofErr w:type="spellStart"/>
      <w:proofErr w:type="gramStart"/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наиз</w:t>
      </w:r>
      <w:proofErr w:type="spellEnd"/>
      <w:proofErr w:type="gramEnd"/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до конца)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Чародейкою Зимою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Околдован, лес стоит</w:t>
      </w:r>
      <w:proofErr w:type="gram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1826 году Тютчев женился на вдове русского дипломата Элеоноре </w:t>
      </w: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мае 1838 года произошла трагедия. На пароходе «Николай I», на котором плыли в Турин жена и дети Тютчева, возник страшный пожар. Элеонора мужественно перенесла и сумела спасти детей. Но нервное напряжение было велико, и спустя некоторое время Элеонора умирает. По семейному преданию, Тютчев, проведя ночь у гроба первой жены, поседел от горя.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Лиля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Звучат стихи, посвящённые Элеоноре </w:t>
      </w: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«Люблю глаза твои, мой друг» </w:t>
      </w: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1839 году Тютчев женится на Эрнестине </w:t>
      </w: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Дернберг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1844 году возвращается на Родину.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минуты душевной радости и впору глубокого отчаяния у изголовья больного духом и телом поэта склонялась верная Нести. Это она, в пору его великого горя после утраты Лели, сказала любопытствующим и злорадствующим: «…его скорбь для меня священна, какова бы ни была её причина».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Диана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Звучат стихи, посвящённые Эрнестине </w:t>
      </w: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Дернберг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«В разлуке есть высокое значенье» </w:t>
      </w: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Когда Тютчеву было 47 лет, началось любовное увлечение, обогатившее русскую поэзию бессмертным лирическим циклом. 24-летняя Елена Александровна Денисьева училась в Смольном институте с </w:t>
      </w: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дочерьми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Тютчева. Они полюбили друг друга и 14 лет были связаны узами гражданского брака и двумя детьми. Сложность ситуации состояла в том, что Тютчев по-прежнему любил вторую жену Эрнестину, семью. В глазах высшего петербургского света их открытая связь была вызывающе скандальной, причём вся тяжесть осуждения пала на плечи Денисьевой. Под влиянием двусмысленного положения в свете в Елене Александровне развились раздражительность, вспыльчивость. Всё это ускорило ход её болезни (чахотка) и в 1864 году она умирает.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Аня Баб. 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Звучат стихи, посвящённые Елене Денисьевой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как на склоне наших лет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Нежней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любим и суеверней…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Сияй, сияй, прощальный свет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Любви последней, зари вечерней! (</w:t>
      </w: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</w:t>
      </w:r>
      <w:proofErr w:type="spellEnd"/>
      <w:proofErr w:type="gram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</w:t>
      </w:r>
      <w:proofErr w:type="gram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конца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Лиля (выразит. Прочитать </w:t>
      </w:r>
      <w:proofErr w:type="gramStart"/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слайд)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Счастлив</w:t>
      </w:r>
      <w:proofErr w:type="gram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посетил сей мир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его минуты роковые!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призвали все благие,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собеседника на пир.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их высоких зрелищ зритель…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За свою долгую жизнь Тютчев был свидетелем многих «роковых минут» истории: Отечественная война 1812 года, восстание декабристов, революционные события в Европе 1830 и 1848 годов, реформа 1861 года… Все эти события не могли не волновать Тютчева и как поэта, и как гражданина. В стихотворении «Наш век» (1851) поэт говорит о тоске по свету, о жажде веры, которую потерял человек: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Не плоть, а дух растлился в наши </w:t>
      </w:r>
      <w:proofErr w:type="gram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дни,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отчаянно тоскует…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к свету рвётся из ночной тени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свет обретши, ропщет и бунтует</w:t>
      </w:r>
      <w:r w:rsidRPr="006951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стихотворении «Слёзы» (1849) Тютчев говорит о социальном страдании тех, кто оскорблён и унижен: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Никита: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Слёзы людские, о слёзы </w:t>
      </w:r>
      <w:proofErr w:type="gram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людские,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Льётесь</w:t>
      </w:r>
      <w:proofErr w:type="gram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ранней и поздней порой…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Льётесь безвестные, льётесь незримые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Неистощимые, неисчислимые, –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Льётесь, как льются струи дождевые,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осень глухую, порою ночной.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Размышляя о судьбе России, о её особом многострадальном пути, о самобытности, поэт пишет свои знаменитые строки, которые стали афоризмом: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Умом Россию не </w:t>
      </w:r>
      <w:proofErr w:type="gram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Аршином</w:t>
      </w:r>
      <w:proofErr w:type="gram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общим не измерить: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ней особенная стать –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Россию можно только верить.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Последние годы жизни.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1858 года и до конца своих дней Тютчев занимал должность председателя Комитета цензуры иностранной. Чувство одиночества было ощутимо в последние годы жизни поэта. Ушли из жизни многие близкие люди. Тяжело больной, прикованный к постели, Тютчев поражал окружающих остротой и живостью ума, интересом к событиям политической и литературной жизни.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 Тютчев 15/27 июля 1873 года.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смерти поэта вышло издание его стихотворений. </w:t>
      </w: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А.А.Фет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приветствовал его стихотворным посвящением: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муза, правду </w:t>
      </w:r>
      <w:proofErr w:type="gram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соблюдая,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Глядит</w:t>
      </w:r>
      <w:proofErr w:type="gram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 на весах у ней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эта книжка небольшая,</w:t>
      </w: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Томов премногих тяжелей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</w:p>
    <w:p w:rsidR="00695127" w:rsidRDefault="00695127" w:rsidP="0069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один из многих памятников </w:t>
      </w: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Ф.И.Тютчеву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селе </w:t>
      </w: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Овстуг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Брянщине</w:t>
      </w:r>
      <w:proofErr w:type="spellEnd"/>
      <w:r w:rsidRPr="00695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95127" w:rsidRPr="00695127" w:rsidRDefault="00695127" w:rsidP="006951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Контрольные вопросы </w:t>
      </w:r>
    </w:p>
    <w:p w:rsidR="00695127" w:rsidRPr="00695127" w:rsidRDefault="00695127" w:rsidP="0069512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и когда родился </w:t>
      </w:r>
      <w:proofErr w:type="spellStart"/>
      <w:r w:rsidRPr="00695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Ф.И.Тютчев</w:t>
      </w:r>
      <w:proofErr w:type="spellEnd"/>
      <w:r w:rsidRPr="00695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695127" w:rsidRPr="00695127" w:rsidRDefault="00695127" w:rsidP="0069512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Поэт, критик, переводчик – наставник Тютчева?</w:t>
      </w:r>
    </w:p>
    <w:p w:rsidR="00695127" w:rsidRPr="00695127" w:rsidRDefault="00695127" w:rsidP="0069512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лет провёл поэт за границей? Где именно?</w:t>
      </w:r>
    </w:p>
    <w:p w:rsidR="00695127" w:rsidRPr="00695127" w:rsidRDefault="00695127" w:rsidP="0069512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Назовите основные темы лирики Тютчева.</w:t>
      </w:r>
    </w:p>
    <w:p w:rsidR="00695127" w:rsidRPr="00695127" w:rsidRDefault="00695127" w:rsidP="0069512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«История любви» Тютчева. Назовите имена его «муз».</w:t>
      </w:r>
    </w:p>
    <w:p w:rsidR="00695127" w:rsidRPr="00695127" w:rsidRDefault="00695127" w:rsidP="0069512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Кому посвящено стихотворение «Я встретил вас – и всё былое…»?</w:t>
      </w:r>
    </w:p>
    <w:p w:rsidR="00695127" w:rsidRPr="00695127" w:rsidRDefault="00695127" w:rsidP="0069512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Кому посвящено стихотворение «О, как убийственно мы любим…»?</w:t>
      </w:r>
    </w:p>
    <w:p w:rsidR="00695127" w:rsidRPr="00695127" w:rsidRDefault="00695127" w:rsidP="0069512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Тютчев любил сопоставлять то или иное явление природы с душевным состоянием человека. Найдите подтверждение или опровержение этой мысли в лирике поэта.</w:t>
      </w:r>
    </w:p>
    <w:p w:rsidR="00695127" w:rsidRPr="00695127" w:rsidRDefault="00695127" w:rsidP="0069512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художественные средства являются для Тютчева ведущими, предпочтительными при создании облика природы?</w:t>
      </w:r>
    </w:p>
    <w:p w:rsidR="00695127" w:rsidRPr="00695127" w:rsidRDefault="00695127" w:rsidP="0069512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95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личная жизнь поэта связана с его творчеством?</w:t>
      </w:r>
    </w:p>
    <w:p w:rsidR="00724CD0" w:rsidRDefault="00724CD0" w:rsidP="00724CD0">
      <w:pPr>
        <w:pStyle w:val="a3"/>
        <w:shd w:val="clear" w:color="auto" w:fill="FFFFFF"/>
        <w:spacing w:before="0" w:beforeAutospacing="0" w:after="0" w:afterAutospacing="0" w:line="480" w:lineRule="auto"/>
        <w:rPr>
          <w:color w:val="333333"/>
        </w:rPr>
      </w:pPr>
    </w:p>
    <w:p w:rsidR="004F5888" w:rsidRPr="004F5888" w:rsidRDefault="00423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4F5888" w:rsidRPr="004F5888">
        <w:rPr>
          <w:rFonts w:ascii="Times New Roman" w:hAnsi="Times New Roman" w:cs="Times New Roman"/>
          <w:sz w:val="24"/>
          <w:szCs w:val="24"/>
        </w:rPr>
        <w:t>еподаватель ________________Салихова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106"/>
    <w:multiLevelType w:val="multilevel"/>
    <w:tmpl w:val="C9BE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16695"/>
    <w:multiLevelType w:val="multilevel"/>
    <w:tmpl w:val="3E9C4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22189"/>
    <w:multiLevelType w:val="multilevel"/>
    <w:tmpl w:val="97C84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21526"/>
    <w:multiLevelType w:val="multilevel"/>
    <w:tmpl w:val="3344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452BB"/>
    <w:multiLevelType w:val="multilevel"/>
    <w:tmpl w:val="156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B3D15"/>
    <w:multiLevelType w:val="multilevel"/>
    <w:tmpl w:val="345CF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57545"/>
    <w:multiLevelType w:val="multilevel"/>
    <w:tmpl w:val="376C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962748"/>
    <w:multiLevelType w:val="multilevel"/>
    <w:tmpl w:val="58FAF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57AEB"/>
    <w:multiLevelType w:val="multilevel"/>
    <w:tmpl w:val="A666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24C4E"/>
    <w:multiLevelType w:val="multilevel"/>
    <w:tmpl w:val="45E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532E5E"/>
    <w:multiLevelType w:val="multilevel"/>
    <w:tmpl w:val="ED9295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03D92"/>
    <w:multiLevelType w:val="multilevel"/>
    <w:tmpl w:val="B8F2A9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16DAC"/>
    <w:multiLevelType w:val="multilevel"/>
    <w:tmpl w:val="41282E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F03F7"/>
    <w:multiLevelType w:val="multilevel"/>
    <w:tmpl w:val="A648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AA03A2"/>
    <w:multiLevelType w:val="multilevel"/>
    <w:tmpl w:val="231665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C77E8E"/>
    <w:multiLevelType w:val="multilevel"/>
    <w:tmpl w:val="D8E44D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7667F"/>
    <w:multiLevelType w:val="multilevel"/>
    <w:tmpl w:val="EA18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80685"/>
    <w:multiLevelType w:val="multilevel"/>
    <w:tmpl w:val="BB6A61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7209E1"/>
    <w:multiLevelType w:val="multilevel"/>
    <w:tmpl w:val="55949E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63D0E"/>
    <w:multiLevelType w:val="multilevel"/>
    <w:tmpl w:val="EB6E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E40CA"/>
    <w:multiLevelType w:val="multilevel"/>
    <w:tmpl w:val="910E5F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B2CB3"/>
    <w:multiLevelType w:val="multilevel"/>
    <w:tmpl w:val="288251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D9729D"/>
    <w:multiLevelType w:val="multilevel"/>
    <w:tmpl w:val="7B02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F807AE"/>
    <w:multiLevelType w:val="multilevel"/>
    <w:tmpl w:val="9208E4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FA5517"/>
    <w:multiLevelType w:val="multilevel"/>
    <w:tmpl w:val="36CE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64AC2"/>
    <w:multiLevelType w:val="multilevel"/>
    <w:tmpl w:val="6C4A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342793"/>
    <w:multiLevelType w:val="multilevel"/>
    <w:tmpl w:val="D89EE4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974BA6"/>
    <w:multiLevelType w:val="multilevel"/>
    <w:tmpl w:val="C32C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0363AD"/>
    <w:multiLevelType w:val="multilevel"/>
    <w:tmpl w:val="50148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5C512B"/>
    <w:multiLevelType w:val="multilevel"/>
    <w:tmpl w:val="247E5C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8"/>
  </w:num>
  <w:num w:numId="4">
    <w:abstractNumId w:val="1"/>
  </w:num>
  <w:num w:numId="5">
    <w:abstractNumId w:val="25"/>
  </w:num>
  <w:num w:numId="6">
    <w:abstractNumId w:val="12"/>
  </w:num>
  <w:num w:numId="7">
    <w:abstractNumId w:val="2"/>
  </w:num>
  <w:num w:numId="8">
    <w:abstractNumId w:val="20"/>
  </w:num>
  <w:num w:numId="9">
    <w:abstractNumId w:val="11"/>
  </w:num>
  <w:num w:numId="10">
    <w:abstractNumId w:val="21"/>
  </w:num>
  <w:num w:numId="11">
    <w:abstractNumId w:val="14"/>
  </w:num>
  <w:num w:numId="12">
    <w:abstractNumId w:val="15"/>
  </w:num>
  <w:num w:numId="13">
    <w:abstractNumId w:val="10"/>
  </w:num>
  <w:num w:numId="14">
    <w:abstractNumId w:val="26"/>
  </w:num>
  <w:num w:numId="15">
    <w:abstractNumId w:val="17"/>
  </w:num>
  <w:num w:numId="16">
    <w:abstractNumId w:val="18"/>
  </w:num>
  <w:num w:numId="17">
    <w:abstractNumId w:val="29"/>
  </w:num>
  <w:num w:numId="18">
    <w:abstractNumId w:val="23"/>
  </w:num>
  <w:num w:numId="19">
    <w:abstractNumId w:val="4"/>
  </w:num>
  <w:num w:numId="20">
    <w:abstractNumId w:val="24"/>
  </w:num>
  <w:num w:numId="21">
    <w:abstractNumId w:val="27"/>
  </w:num>
  <w:num w:numId="22">
    <w:abstractNumId w:val="7"/>
  </w:num>
  <w:num w:numId="23">
    <w:abstractNumId w:val="3"/>
  </w:num>
  <w:num w:numId="24">
    <w:abstractNumId w:val="9"/>
  </w:num>
  <w:num w:numId="25">
    <w:abstractNumId w:val="19"/>
  </w:num>
  <w:num w:numId="26">
    <w:abstractNumId w:val="8"/>
  </w:num>
  <w:num w:numId="27">
    <w:abstractNumId w:val="6"/>
  </w:num>
  <w:num w:numId="28">
    <w:abstractNumId w:val="22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888"/>
    <w:rsid w:val="001564A6"/>
    <w:rsid w:val="00233055"/>
    <w:rsid w:val="004235F9"/>
    <w:rsid w:val="00433D2E"/>
    <w:rsid w:val="0044323B"/>
    <w:rsid w:val="004F5888"/>
    <w:rsid w:val="00695127"/>
    <w:rsid w:val="00724CD0"/>
    <w:rsid w:val="0077399C"/>
    <w:rsid w:val="0084553C"/>
    <w:rsid w:val="009F2EC3"/>
    <w:rsid w:val="009F73DC"/>
    <w:rsid w:val="00A02DB1"/>
    <w:rsid w:val="00A032CA"/>
    <w:rsid w:val="00BA0F65"/>
    <w:rsid w:val="00E35F89"/>
    <w:rsid w:val="00E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A2753-B617-45B0-B40C-4FD682ED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GPT</cp:lastModifiedBy>
  <cp:revision>4</cp:revision>
  <dcterms:created xsi:type="dcterms:W3CDTF">2021-01-19T07:12:00Z</dcterms:created>
  <dcterms:modified xsi:type="dcterms:W3CDTF">2021-01-21T08:50:00Z</dcterms:modified>
</cp:coreProperties>
</file>