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7D6" w:rsidRPr="00F315F3" w:rsidRDefault="009D57D6" w:rsidP="009D57D6">
      <w:pPr>
        <w:rPr>
          <w:rFonts w:ascii="Times New Roman" w:hAnsi="Times New Roman" w:cs="Times New Roman"/>
          <w:b/>
          <w:sz w:val="28"/>
          <w:szCs w:val="28"/>
        </w:rPr>
      </w:pPr>
      <w:r w:rsidRPr="00F315F3">
        <w:rPr>
          <w:rFonts w:ascii="Times New Roman" w:hAnsi="Times New Roman" w:cs="Times New Roman"/>
          <w:b/>
          <w:sz w:val="28"/>
          <w:szCs w:val="28"/>
        </w:rPr>
        <w:t>1</w:t>
      </w:r>
      <w:r w:rsidRPr="00F315F3">
        <w:rPr>
          <w:rFonts w:ascii="Times New Roman" w:hAnsi="Times New Roman" w:cs="Times New Roman"/>
          <w:b/>
          <w:sz w:val="28"/>
          <w:szCs w:val="28"/>
        </w:rPr>
        <w:t>7</w:t>
      </w:r>
      <w:r w:rsidRPr="00F315F3">
        <w:rPr>
          <w:rFonts w:ascii="Times New Roman" w:hAnsi="Times New Roman" w:cs="Times New Roman"/>
          <w:b/>
          <w:sz w:val="28"/>
          <w:szCs w:val="28"/>
        </w:rPr>
        <w:t>.12.2020</w:t>
      </w:r>
    </w:p>
    <w:p w:rsidR="009D57D6" w:rsidRPr="00F315F3" w:rsidRDefault="009D57D6" w:rsidP="009D57D6">
      <w:pPr>
        <w:rPr>
          <w:rFonts w:ascii="Times New Roman" w:hAnsi="Times New Roman" w:cs="Times New Roman"/>
          <w:b/>
          <w:sz w:val="28"/>
          <w:szCs w:val="28"/>
        </w:rPr>
      </w:pPr>
      <w:r w:rsidRPr="00F315F3">
        <w:rPr>
          <w:rFonts w:ascii="Times New Roman" w:hAnsi="Times New Roman" w:cs="Times New Roman"/>
          <w:b/>
          <w:sz w:val="28"/>
          <w:szCs w:val="28"/>
        </w:rPr>
        <w:t>18 ПСО-2Д</w:t>
      </w:r>
    </w:p>
    <w:p w:rsidR="009D57D6" w:rsidRPr="00F315F3" w:rsidRDefault="009D57D6" w:rsidP="009D57D6">
      <w:pPr>
        <w:rPr>
          <w:rFonts w:ascii="Times New Roman" w:hAnsi="Times New Roman" w:cs="Times New Roman"/>
          <w:b/>
          <w:sz w:val="28"/>
          <w:szCs w:val="28"/>
        </w:rPr>
      </w:pPr>
      <w:r w:rsidRPr="00F315F3">
        <w:rPr>
          <w:rFonts w:ascii="Times New Roman" w:hAnsi="Times New Roman" w:cs="Times New Roman"/>
          <w:b/>
          <w:sz w:val="28"/>
          <w:szCs w:val="28"/>
        </w:rPr>
        <w:t>ПСО</w:t>
      </w:r>
    </w:p>
    <w:p w:rsidR="009D57D6" w:rsidRPr="00F315F3" w:rsidRDefault="009D57D6" w:rsidP="009D57D6">
      <w:pPr>
        <w:rPr>
          <w:rFonts w:ascii="Times New Roman" w:hAnsi="Times New Roman" w:cs="Times New Roman"/>
          <w:b/>
          <w:sz w:val="28"/>
          <w:szCs w:val="28"/>
        </w:rPr>
      </w:pPr>
      <w:r w:rsidRPr="00F315F3">
        <w:rPr>
          <w:rFonts w:ascii="Times New Roman" w:hAnsi="Times New Roman" w:cs="Times New Roman"/>
          <w:b/>
          <w:sz w:val="28"/>
          <w:szCs w:val="28"/>
        </w:rPr>
        <w:t>УРОК № 62</w:t>
      </w:r>
    </w:p>
    <w:p w:rsidR="009D57D6" w:rsidRPr="00F315F3" w:rsidRDefault="009D57D6" w:rsidP="009D57D6">
      <w:pPr>
        <w:rPr>
          <w:rFonts w:ascii="Times New Roman" w:hAnsi="Times New Roman" w:cs="Times New Roman"/>
          <w:b/>
          <w:sz w:val="36"/>
          <w:szCs w:val="28"/>
        </w:rPr>
      </w:pPr>
      <w:r w:rsidRPr="00F315F3">
        <w:rPr>
          <w:rFonts w:ascii="Times New Roman" w:hAnsi="Times New Roman" w:cs="Times New Roman"/>
          <w:b/>
          <w:sz w:val="28"/>
          <w:szCs w:val="28"/>
        </w:rPr>
        <w:t xml:space="preserve">Тема: </w:t>
      </w:r>
      <w:r w:rsidRPr="00F315F3">
        <w:rPr>
          <w:rFonts w:ascii="Times New Roman" w:hAnsi="Times New Roman" w:cs="Times New Roman"/>
          <w:b/>
          <w:sz w:val="28"/>
        </w:rPr>
        <w:t>Понятие пенсий по государственному пенсионному обеспечению нетрудоспособным гражданам</w:t>
      </w:r>
    </w:p>
    <w:p w:rsidR="00927194" w:rsidRPr="00F315F3" w:rsidRDefault="00F315F3"/>
    <w:p w:rsidR="009D57D6" w:rsidRPr="009D57D6" w:rsidRDefault="009D57D6" w:rsidP="009D57D6">
      <w:pPr>
        <w:shd w:val="clear" w:color="auto" w:fill="FFFFFF"/>
        <w:spacing w:before="300" w:after="300" w:line="240" w:lineRule="auto"/>
        <w:jc w:val="center"/>
        <w:outlineLvl w:val="0"/>
        <w:rPr>
          <w:rFonts w:ascii="Times New Roman" w:eastAsia="Times New Roman" w:hAnsi="Times New Roman" w:cs="Times New Roman"/>
          <w:b/>
          <w:kern w:val="36"/>
          <w:sz w:val="28"/>
          <w:szCs w:val="28"/>
          <w:lang w:eastAsia="ru-RU"/>
        </w:rPr>
      </w:pPr>
      <w:r w:rsidRPr="009D57D6">
        <w:rPr>
          <w:rFonts w:ascii="Times New Roman" w:eastAsia="Times New Roman" w:hAnsi="Times New Roman" w:cs="Times New Roman"/>
          <w:b/>
          <w:kern w:val="36"/>
          <w:sz w:val="28"/>
          <w:szCs w:val="28"/>
          <w:lang w:eastAsia="ru-RU"/>
        </w:rPr>
        <w:t>Пенсия по государственному обеспечению</w:t>
      </w:r>
    </w:p>
    <w:p w:rsidR="001D2357" w:rsidRPr="00F315F3" w:rsidRDefault="009D57D6" w:rsidP="001D2357">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9D57D6">
        <w:rPr>
          <w:rFonts w:ascii="Times New Roman" w:eastAsia="Times New Roman" w:hAnsi="Times New Roman" w:cs="Times New Roman"/>
          <w:b/>
          <w:sz w:val="28"/>
          <w:szCs w:val="28"/>
          <w:lang w:eastAsia="ru-RU"/>
        </w:rPr>
        <w:t>Пенсия по государственному пенсионному обеспечению</w:t>
      </w:r>
      <w:r w:rsidRPr="009D57D6">
        <w:rPr>
          <w:rFonts w:ascii="Times New Roman" w:eastAsia="Times New Roman" w:hAnsi="Times New Roman" w:cs="Times New Roman"/>
          <w:sz w:val="28"/>
          <w:szCs w:val="28"/>
          <w:lang w:eastAsia="ru-RU"/>
        </w:rPr>
        <w:t xml:space="preserve"> - ежемесячная государственная денежная выплата гражданам в целях компенсации им заработка (дохода), утраченного в связи с прекращением федеральной государственной гражданской службы при достижении выслуги при выходе на страховую пенсию по старости (инвалидности); </w:t>
      </w:r>
    </w:p>
    <w:p w:rsidR="001D2357" w:rsidRPr="00F315F3" w:rsidRDefault="009D57D6" w:rsidP="001D2357">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9D57D6">
        <w:rPr>
          <w:rFonts w:ascii="Times New Roman" w:eastAsia="Times New Roman" w:hAnsi="Times New Roman" w:cs="Times New Roman"/>
          <w:sz w:val="28"/>
          <w:szCs w:val="28"/>
          <w:lang w:eastAsia="ru-RU"/>
        </w:rPr>
        <w:t xml:space="preserve">либо в целях компенсации утраченного заработка гражданам из числа космонавтов или из числа работников летно-испытательного состава в связи с выходом на пенсию за выслугу лет; </w:t>
      </w:r>
    </w:p>
    <w:p w:rsidR="009D57D6" w:rsidRPr="009D57D6" w:rsidRDefault="009D57D6" w:rsidP="001D2357">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9D57D6">
        <w:rPr>
          <w:rFonts w:ascii="Times New Roman" w:eastAsia="Times New Roman" w:hAnsi="Times New Roman" w:cs="Times New Roman"/>
          <w:sz w:val="28"/>
          <w:szCs w:val="28"/>
          <w:lang w:eastAsia="ru-RU"/>
        </w:rPr>
        <w:t>либо в целях компенсации вреда, нанесенного здоровью граждан при прохождении военной службы, в результате радиационных или техногенных катастроф, в случае наступления инвалидности или потери кормильца, при достижении установленного законом возраста; либо нетрудоспособным гражданам в целях предоставления им средств к существованию.</w:t>
      </w:r>
    </w:p>
    <w:p w:rsidR="001D2357" w:rsidRPr="00F315F3" w:rsidRDefault="001D2357" w:rsidP="00F315F3">
      <w:pPr>
        <w:pStyle w:val="3"/>
        <w:shd w:val="clear" w:color="auto" w:fill="FFFFFF"/>
        <w:spacing w:before="0" w:line="360" w:lineRule="auto"/>
        <w:jc w:val="center"/>
        <w:rPr>
          <w:rFonts w:ascii="Times New Roman" w:hAnsi="Times New Roman" w:cs="Times New Roman"/>
          <w:b/>
          <w:color w:val="auto"/>
          <w:sz w:val="28"/>
          <w:szCs w:val="28"/>
        </w:rPr>
      </w:pPr>
      <w:r w:rsidRPr="00F315F3">
        <w:rPr>
          <w:rStyle w:val="mw-headline"/>
          <w:rFonts w:ascii="Times New Roman" w:hAnsi="Times New Roman" w:cs="Times New Roman"/>
          <w:b/>
          <w:color w:val="auto"/>
          <w:sz w:val="28"/>
          <w:szCs w:val="28"/>
        </w:rPr>
        <w:t>Виды государственных пенсий</w:t>
      </w:r>
    </w:p>
    <w:p w:rsidR="001D2357" w:rsidRPr="00F315F3" w:rsidRDefault="001D2357" w:rsidP="00F315F3">
      <w:pPr>
        <w:pStyle w:val="a4"/>
        <w:shd w:val="clear" w:color="auto" w:fill="FFFFFF"/>
        <w:spacing w:before="0" w:beforeAutospacing="0" w:after="0" w:afterAutospacing="0" w:line="360" w:lineRule="auto"/>
        <w:jc w:val="both"/>
        <w:rPr>
          <w:sz w:val="28"/>
          <w:szCs w:val="28"/>
        </w:rPr>
      </w:pPr>
      <w:r w:rsidRPr="00F315F3">
        <w:rPr>
          <w:sz w:val="28"/>
          <w:szCs w:val="28"/>
        </w:rPr>
        <w:t>В соответствии с </w:t>
      </w:r>
      <w:hyperlink r:id="rId5" w:anchor="%D0%A1%D1%82%D0%B0%D1%82%D1%8C%D1%8F_5._%D0%92%D0%B8%D0%B4%D1%8B_%D0%BF%D0%B5%D0%BD%D1%81%D0%B8%D0%B9_%D0%BF%D0%BE_%D0%B3%D0%BE%D1%81%D1%83%D0%B4%D0%B0%D1%80%D1%81%D1%82%D0%B2%D0%B5%D0%BD%D0%BD%D0%BE%D0%BC%D1%83_%D0%BF%D0%B5%D0%BD%D1%81%D0%B8%D0%BE%D0%BD%D0%BD%D0%BE%D0%BC%D1%83_%D0%BE%D0%B1%D0%B5%D1%81%D0%BF%D0%B5%D1%87%D0%B5%D0%BD%D0%B8%D1%8E" w:tooltip="s:Федеральный закон от 15.12.2001 № 166-ФЗ" w:history="1">
        <w:r w:rsidRPr="00F315F3">
          <w:rPr>
            <w:rStyle w:val="a3"/>
            <w:color w:val="auto"/>
            <w:sz w:val="28"/>
            <w:szCs w:val="28"/>
          </w:rPr>
          <w:t>ст. 5 Федерального закона от 15.12.2001 № 166-ФЗ</w:t>
        </w:r>
      </w:hyperlink>
      <w:r w:rsidRPr="00F315F3">
        <w:rPr>
          <w:sz w:val="28"/>
          <w:szCs w:val="28"/>
        </w:rPr>
        <w:t> назначаются следующие виды пенсий по государственному пенсионному обеспечен</w:t>
      </w:r>
      <w:bookmarkStart w:id="0" w:name="_GoBack"/>
      <w:bookmarkEnd w:id="0"/>
      <w:r w:rsidRPr="00F315F3">
        <w:rPr>
          <w:sz w:val="28"/>
          <w:szCs w:val="28"/>
        </w:rPr>
        <w:t>ию:</w:t>
      </w:r>
    </w:p>
    <w:p w:rsidR="001D2357" w:rsidRPr="00F315F3" w:rsidRDefault="001D2357" w:rsidP="00F315F3">
      <w:pPr>
        <w:numPr>
          <w:ilvl w:val="0"/>
          <w:numId w:val="1"/>
        </w:numPr>
        <w:shd w:val="clear" w:color="auto" w:fill="FFFFFF"/>
        <w:spacing w:after="24" w:line="360" w:lineRule="auto"/>
        <w:ind w:left="384"/>
        <w:jc w:val="both"/>
        <w:rPr>
          <w:rFonts w:ascii="Times New Roman" w:hAnsi="Times New Roman" w:cs="Times New Roman"/>
          <w:sz w:val="28"/>
          <w:szCs w:val="28"/>
        </w:rPr>
      </w:pPr>
      <w:r w:rsidRPr="00F315F3">
        <w:rPr>
          <w:rFonts w:ascii="Times New Roman" w:hAnsi="Times New Roman" w:cs="Times New Roman"/>
          <w:b/>
          <w:i/>
          <w:iCs/>
          <w:sz w:val="28"/>
          <w:szCs w:val="28"/>
        </w:rPr>
        <w:t>государственная пенсия за выслугу лет</w:t>
      </w:r>
      <w:r w:rsidRPr="00F315F3">
        <w:rPr>
          <w:rFonts w:ascii="Times New Roman" w:hAnsi="Times New Roman" w:cs="Times New Roman"/>
          <w:sz w:val="28"/>
          <w:szCs w:val="28"/>
        </w:rPr>
        <w:t> (назначается федеральным государственным служащим, военнослужащим, космонавтам и работникам летно-испытательного состава);</w:t>
      </w:r>
    </w:p>
    <w:p w:rsidR="001D2357" w:rsidRPr="00F315F3" w:rsidRDefault="001D2357" w:rsidP="00F315F3">
      <w:pPr>
        <w:numPr>
          <w:ilvl w:val="0"/>
          <w:numId w:val="1"/>
        </w:numPr>
        <w:shd w:val="clear" w:color="auto" w:fill="FFFFFF"/>
        <w:spacing w:after="24" w:line="360" w:lineRule="auto"/>
        <w:ind w:left="384"/>
        <w:jc w:val="both"/>
        <w:rPr>
          <w:rFonts w:ascii="Times New Roman" w:hAnsi="Times New Roman" w:cs="Times New Roman"/>
          <w:sz w:val="28"/>
          <w:szCs w:val="28"/>
        </w:rPr>
      </w:pPr>
      <w:r w:rsidRPr="00F315F3">
        <w:rPr>
          <w:rFonts w:ascii="Times New Roman" w:hAnsi="Times New Roman" w:cs="Times New Roman"/>
          <w:b/>
          <w:i/>
          <w:iCs/>
          <w:sz w:val="28"/>
          <w:szCs w:val="28"/>
        </w:rPr>
        <w:t>государственная пенсия по старости</w:t>
      </w:r>
      <w:r w:rsidRPr="00F315F3">
        <w:rPr>
          <w:rFonts w:ascii="Times New Roman" w:hAnsi="Times New Roman" w:cs="Times New Roman"/>
          <w:sz w:val="28"/>
          <w:szCs w:val="28"/>
        </w:rPr>
        <w:t> (назначается гражданам, которые пострадали в результате радиационных или техногенных катастроф);</w:t>
      </w:r>
    </w:p>
    <w:p w:rsidR="001D2357" w:rsidRPr="00F315F3" w:rsidRDefault="001D2357" w:rsidP="00F315F3">
      <w:pPr>
        <w:numPr>
          <w:ilvl w:val="0"/>
          <w:numId w:val="1"/>
        </w:numPr>
        <w:shd w:val="clear" w:color="auto" w:fill="FFFFFF"/>
        <w:spacing w:after="24" w:line="360" w:lineRule="auto"/>
        <w:ind w:left="384"/>
        <w:jc w:val="both"/>
        <w:rPr>
          <w:rFonts w:ascii="Times New Roman" w:hAnsi="Times New Roman" w:cs="Times New Roman"/>
          <w:sz w:val="28"/>
          <w:szCs w:val="28"/>
        </w:rPr>
      </w:pPr>
      <w:r w:rsidRPr="00F315F3">
        <w:rPr>
          <w:rFonts w:ascii="Times New Roman" w:hAnsi="Times New Roman" w:cs="Times New Roman"/>
          <w:b/>
          <w:i/>
          <w:iCs/>
          <w:sz w:val="28"/>
          <w:szCs w:val="28"/>
        </w:rPr>
        <w:lastRenderedPageBreak/>
        <w:t>государственная пенсия по инвалидности</w:t>
      </w:r>
      <w:r w:rsidRPr="00F315F3">
        <w:rPr>
          <w:rFonts w:ascii="Times New Roman" w:hAnsi="Times New Roman" w:cs="Times New Roman"/>
          <w:sz w:val="28"/>
          <w:szCs w:val="28"/>
        </w:rPr>
        <w:t> (назначается военнослужащим; гражданам, пострадавшим в результате радиационных или техногенных катастроф; участникам Великой Отечественной войны; гражданам, награжденным знаком «Жителю блокадного Ленинграда»; космонавтам);</w:t>
      </w:r>
    </w:p>
    <w:p w:rsidR="001D2357" w:rsidRPr="00F315F3" w:rsidRDefault="001D2357" w:rsidP="00F315F3">
      <w:pPr>
        <w:numPr>
          <w:ilvl w:val="0"/>
          <w:numId w:val="1"/>
        </w:numPr>
        <w:shd w:val="clear" w:color="auto" w:fill="FFFFFF"/>
        <w:spacing w:after="24" w:line="360" w:lineRule="auto"/>
        <w:ind w:left="384"/>
        <w:jc w:val="both"/>
        <w:rPr>
          <w:rFonts w:ascii="Times New Roman" w:hAnsi="Times New Roman" w:cs="Times New Roman"/>
          <w:sz w:val="28"/>
          <w:szCs w:val="28"/>
        </w:rPr>
      </w:pPr>
      <w:r w:rsidRPr="00F315F3">
        <w:rPr>
          <w:rFonts w:ascii="Times New Roman" w:hAnsi="Times New Roman" w:cs="Times New Roman"/>
          <w:b/>
          <w:i/>
          <w:iCs/>
          <w:sz w:val="28"/>
          <w:szCs w:val="28"/>
        </w:rPr>
        <w:t>государственная пенсия по случаю потери кормильца</w:t>
      </w:r>
      <w:r w:rsidRPr="00F315F3">
        <w:rPr>
          <w:rFonts w:ascii="Times New Roman" w:hAnsi="Times New Roman" w:cs="Times New Roman"/>
          <w:sz w:val="28"/>
          <w:szCs w:val="28"/>
        </w:rPr>
        <w:t> (назначается нетрудоспособным членам семей погибших (умерших) военнослужащих; граждан, пострадавших в результате радиационных или техногенных катастроф, космонавтов);</w:t>
      </w:r>
    </w:p>
    <w:p w:rsidR="001D2357" w:rsidRPr="00F315F3" w:rsidRDefault="001D2357" w:rsidP="00F315F3">
      <w:pPr>
        <w:numPr>
          <w:ilvl w:val="0"/>
          <w:numId w:val="1"/>
        </w:numPr>
        <w:shd w:val="clear" w:color="auto" w:fill="FFFFFF"/>
        <w:spacing w:after="24" w:line="360" w:lineRule="auto"/>
        <w:ind w:left="384"/>
        <w:jc w:val="both"/>
        <w:rPr>
          <w:rFonts w:ascii="Times New Roman" w:hAnsi="Times New Roman" w:cs="Times New Roman"/>
          <w:sz w:val="28"/>
          <w:szCs w:val="28"/>
        </w:rPr>
      </w:pPr>
      <w:hyperlink r:id="rId6" w:history="1">
        <w:r w:rsidRPr="00F315F3">
          <w:rPr>
            <w:rStyle w:val="a3"/>
            <w:rFonts w:ascii="Times New Roman" w:hAnsi="Times New Roman" w:cs="Times New Roman"/>
            <w:b/>
            <w:i/>
            <w:iCs/>
            <w:color w:val="auto"/>
            <w:sz w:val="28"/>
            <w:szCs w:val="28"/>
          </w:rPr>
          <w:t>государственная социальная пенсия</w:t>
        </w:r>
      </w:hyperlink>
      <w:r w:rsidRPr="00F315F3">
        <w:rPr>
          <w:rFonts w:ascii="Times New Roman" w:hAnsi="Times New Roman" w:cs="Times New Roman"/>
          <w:sz w:val="28"/>
          <w:szCs w:val="28"/>
        </w:rPr>
        <w:t> (назначается по старости, по инвалидности, по случаю потери кормильца, детям, оба родителя которых неизвестны </w:t>
      </w:r>
      <w:r w:rsidRPr="00F315F3">
        <w:rPr>
          <w:rFonts w:ascii="Times New Roman" w:hAnsi="Times New Roman" w:cs="Times New Roman"/>
          <w:i/>
          <w:iCs/>
          <w:sz w:val="28"/>
          <w:szCs w:val="28"/>
        </w:rPr>
        <w:t>нетрудоспособным гражданам</w:t>
      </w:r>
      <w:r w:rsidRPr="00F315F3">
        <w:rPr>
          <w:rFonts w:ascii="Times New Roman" w:hAnsi="Times New Roman" w:cs="Times New Roman"/>
          <w:sz w:val="28"/>
          <w:szCs w:val="28"/>
        </w:rPr>
        <w:t>, постоянно проживающим в Российской Федерации).</w:t>
      </w:r>
    </w:p>
    <w:p w:rsidR="001D2357" w:rsidRPr="00F315F3" w:rsidRDefault="001D2357" w:rsidP="00F315F3">
      <w:pPr>
        <w:pStyle w:val="a4"/>
        <w:shd w:val="clear" w:color="auto" w:fill="FFFFFF"/>
        <w:spacing w:before="0" w:beforeAutospacing="0" w:after="0" w:afterAutospacing="0" w:line="360" w:lineRule="auto"/>
        <w:ind w:firstLine="384"/>
        <w:jc w:val="both"/>
        <w:rPr>
          <w:sz w:val="28"/>
          <w:szCs w:val="28"/>
        </w:rPr>
      </w:pPr>
      <w:r w:rsidRPr="00F315F3">
        <w:rPr>
          <w:sz w:val="28"/>
          <w:szCs w:val="28"/>
        </w:rPr>
        <w:t>Согласно статье 2 Федерального закона «О государственном пенсионном обеспечении в Российской Федерации» </w:t>
      </w:r>
      <w:r w:rsidRPr="00F315F3">
        <w:rPr>
          <w:b/>
          <w:i/>
          <w:iCs/>
          <w:sz w:val="28"/>
          <w:szCs w:val="28"/>
        </w:rPr>
        <w:t>нетрудоспособные граждане</w:t>
      </w:r>
      <w:r w:rsidRPr="00F315F3">
        <w:rPr>
          <w:sz w:val="28"/>
          <w:szCs w:val="28"/>
        </w:rPr>
        <w:t> </w:t>
      </w:r>
      <w:r w:rsidR="00F315F3" w:rsidRPr="00F315F3">
        <w:rPr>
          <w:sz w:val="28"/>
          <w:szCs w:val="28"/>
        </w:rPr>
        <w:t>-</w:t>
      </w:r>
      <w:r w:rsidRPr="00F315F3">
        <w:rPr>
          <w:sz w:val="28"/>
          <w:szCs w:val="28"/>
        </w:rPr>
        <w:t xml:space="preserve"> это </w:t>
      </w:r>
      <w:hyperlink r:id="rId7" w:history="1">
        <w:r w:rsidRPr="00F315F3">
          <w:rPr>
            <w:rStyle w:val="a3"/>
            <w:color w:val="auto"/>
            <w:sz w:val="28"/>
            <w:szCs w:val="28"/>
          </w:rPr>
          <w:t>инвалиды</w:t>
        </w:r>
      </w:hyperlink>
      <w:r w:rsidRPr="00F315F3">
        <w:rPr>
          <w:sz w:val="28"/>
          <w:szCs w:val="28"/>
        </w:rPr>
        <w:t>, </w:t>
      </w:r>
      <w:hyperlink r:id="rId8" w:history="1">
        <w:r w:rsidRPr="00F315F3">
          <w:rPr>
            <w:rStyle w:val="a3"/>
            <w:color w:val="auto"/>
            <w:sz w:val="28"/>
            <w:szCs w:val="28"/>
          </w:rPr>
          <w:t>дети</w:t>
        </w:r>
      </w:hyperlink>
      <w:r w:rsidRPr="00F315F3">
        <w:rPr>
          <w:sz w:val="28"/>
          <w:szCs w:val="28"/>
        </w:rPr>
        <w:t> в возрасте до 18 лет, а также старше этого возраста, обучающиеся по очной форме в </w:t>
      </w:r>
      <w:hyperlink r:id="rId9" w:history="1">
        <w:r w:rsidRPr="00F315F3">
          <w:rPr>
            <w:rStyle w:val="a3"/>
            <w:color w:val="auto"/>
            <w:sz w:val="28"/>
            <w:szCs w:val="28"/>
          </w:rPr>
          <w:t>образовательных организациях</w:t>
        </w:r>
      </w:hyperlink>
      <w:r w:rsidRPr="00F315F3">
        <w:rPr>
          <w:sz w:val="28"/>
          <w:szCs w:val="28"/>
        </w:rPr>
        <w:t>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дети, оба родителя которых неизвестны, граждане из числа малочисленных народов Севера, достигшие возраста 55 и 50 лет (соответственно мужчины и женщины), граждане, достигшие возраста 65 и 60 лет (соответственно мужчины и женщины), но их суммарный трудовой стаж составляет меньше 5 лет.</w:t>
      </w:r>
    </w:p>
    <w:p w:rsidR="001D2357" w:rsidRPr="00F315F3" w:rsidRDefault="001D2357" w:rsidP="00F315F3">
      <w:pPr>
        <w:pStyle w:val="3"/>
        <w:shd w:val="clear" w:color="auto" w:fill="FFFFFF"/>
        <w:spacing w:before="0" w:line="360" w:lineRule="auto"/>
        <w:jc w:val="center"/>
        <w:rPr>
          <w:rFonts w:ascii="Times New Roman" w:hAnsi="Times New Roman" w:cs="Times New Roman"/>
          <w:b/>
          <w:color w:val="auto"/>
          <w:sz w:val="28"/>
          <w:szCs w:val="28"/>
        </w:rPr>
      </w:pPr>
      <w:r w:rsidRPr="00F315F3">
        <w:rPr>
          <w:rStyle w:val="mw-headline"/>
          <w:rFonts w:ascii="Times New Roman" w:hAnsi="Times New Roman" w:cs="Times New Roman"/>
          <w:b/>
          <w:color w:val="auto"/>
          <w:sz w:val="28"/>
          <w:szCs w:val="28"/>
        </w:rPr>
        <w:t>Выплаты государственных пенсий</w:t>
      </w:r>
    </w:p>
    <w:p w:rsidR="001D2357" w:rsidRPr="00F315F3" w:rsidRDefault="001D2357" w:rsidP="00F315F3">
      <w:pPr>
        <w:pStyle w:val="a4"/>
        <w:shd w:val="clear" w:color="auto" w:fill="FFFFFF"/>
        <w:spacing w:before="0" w:beforeAutospacing="0" w:after="0" w:afterAutospacing="0" w:line="360" w:lineRule="auto"/>
        <w:ind w:firstLine="708"/>
        <w:jc w:val="both"/>
        <w:rPr>
          <w:sz w:val="28"/>
          <w:szCs w:val="28"/>
        </w:rPr>
      </w:pPr>
      <w:r w:rsidRPr="00F315F3">
        <w:rPr>
          <w:sz w:val="28"/>
          <w:szCs w:val="28"/>
        </w:rPr>
        <w:t xml:space="preserve">Финансовое обеспечение расходов на выплату пенсий по государственному пенсионному обеспечению, включая организацию их доставки, производится за счёт межбюджетных трансфертов из федерального бюджета, предоставляемых бюджету Пенсионного фонда Российской Федерации на выплату пенсий по государственному пенсионному </w:t>
      </w:r>
      <w:r w:rsidRPr="00F315F3">
        <w:rPr>
          <w:sz w:val="28"/>
          <w:szCs w:val="28"/>
        </w:rPr>
        <w:lastRenderedPageBreak/>
        <w:t>обеспечению, установленных в соответствии с настоящим Федеральным законом по </w:t>
      </w:r>
      <w:hyperlink r:id="rId10" w:anchor="%D0%A1%D1%82%D0%B0%D1%82%D1%8C%D1%8F_6._%D0%A4%D0%B8%D0%BD%D0%B0%D0%BD%D1%81%D0%BE%D0%B2%D0%BE%D0%B5_%D0%BE%D0%B1%D0%B5%D1%81%D0%BF%D0%B5%D1%87%D0%B5%D0%BD%D0%B8%D0%B5_%D1%80%D0%B0%D1%81%D1%85%D0%BE%D0%B4%D0%BE%D0%B2_%D0%BD%D0%B0_%D0%B2%D1%8B%D0%BF%D0%BB%D0%B0%D1%82%D1%83_%D0%BF%D0%B5%D0%BD%D1%81%D0%B8%D0%B9_%D0%BF%D0%BE_%D0%B3%D0%BE%D1%81%D1%83%D0%B4%D0%B0%D1%80%D1%81%D1%82%D0%B2%D0%B5%D0%BD%D0%BD%D0%BE%D0%BC%D1%83_%D0%BF%D0%B5%D0%BD%D1%81%D0%B8%D0%BE%D0%BD%D0%BD%D0%BE%D0%BC%D1%83_%D0%BE%D0%B1%D0%B5%D1%81%D0%BF%D0%B5%D1%87%D0%B5%D0%BD%D0%B8%D1%8E" w:tooltip="s:Федеральный закон от 15.12.2001 № 166-ФЗ" w:history="1">
        <w:r w:rsidRPr="00F315F3">
          <w:rPr>
            <w:rStyle w:val="a3"/>
            <w:color w:val="auto"/>
            <w:sz w:val="28"/>
            <w:szCs w:val="28"/>
          </w:rPr>
          <w:t>ст.6 Федерального закона № 166</w:t>
        </w:r>
      </w:hyperlink>
      <w:r w:rsidRPr="00F315F3">
        <w:rPr>
          <w:sz w:val="28"/>
          <w:szCs w:val="28"/>
        </w:rPr>
        <w:t>.</w:t>
      </w:r>
    </w:p>
    <w:p w:rsidR="00F315F3" w:rsidRDefault="001D2357" w:rsidP="00F315F3">
      <w:pPr>
        <w:pStyle w:val="a4"/>
        <w:shd w:val="clear" w:color="auto" w:fill="FFFFFF"/>
        <w:spacing w:before="0" w:beforeAutospacing="0" w:after="0" w:afterAutospacing="0" w:line="360" w:lineRule="auto"/>
        <w:ind w:firstLine="708"/>
        <w:jc w:val="both"/>
        <w:rPr>
          <w:sz w:val="28"/>
          <w:szCs w:val="28"/>
        </w:rPr>
      </w:pPr>
      <w:r w:rsidRPr="00F315F3">
        <w:rPr>
          <w:sz w:val="28"/>
          <w:szCs w:val="28"/>
        </w:rPr>
        <w:t>В отличие от </w:t>
      </w:r>
      <w:hyperlink r:id="rId11" w:history="1">
        <w:r w:rsidRPr="00F315F3">
          <w:rPr>
            <w:rStyle w:val="a3"/>
            <w:color w:val="auto"/>
            <w:sz w:val="28"/>
            <w:szCs w:val="28"/>
          </w:rPr>
          <w:t>страховых пенсий</w:t>
        </w:r>
      </w:hyperlink>
      <w:r w:rsidRPr="00F315F3">
        <w:rPr>
          <w:sz w:val="28"/>
          <w:szCs w:val="28"/>
        </w:rPr>
        <w:t> (Федерального закона № 400-ФЗ), для назначения государственной пенсии не нужно учитывать количество и стоимость пенсионных баллов или продолжительность страхового стажа, фиксированную часть. В </w:t>
      </w:r>
      <w:hyperlink r:id="rId12" w:anchor="%D0%A1%D1%82%D0%B0%D1%82%D1%8C%D1%8F_14._%D0%A0%D0%B0%D0%B7%D0%BC%D0%B5%D1%80%D1%8B_%D0%BF%D0%B5%D0%BD%D1%81%D0%B8%D0%B9_%D1%84%D0%B5%D0%B4%D0%B5%D1%80%D0%B0%D0%BB%D1%8C%D0%BD%D1%8B%D1%85_%D0%B3%D0%BE%D1%81%D1%83%D0%B4%D0%B0%D1%80%D1%81%D1%82%D0%B2%D0%B5%D0%BD%D0%BD%D1%8B%D1%85_%D0%B3%D1%80%D0%B0%D0%B6%D0%B4%D0%B0%D0%BD%D1%81%D0%BA%D0%B8%D1%85_%D1%81%D0%BB%D1%83%D0%B6%D0%B0%D1%89%D0%B8%D1%85" w:tooltip="s:Федеральный закон от 15.12.2001 № 166-ФЗ" w:history="1">
        <w:r w:rsidRPr="00F315F3">
          <w:rPr>
            <w:rStyle w:val="a3"/>
            <w:color w:val="auto"/>
            <w:sz w:val="28"/>
            <w:szCs w:val="28"/>
          </w:rPr>
          <w:t>статье 14 Федерального закона № 166-ФЗ</w:t>
        </w:r>
      </w:hyperlink>
      <w:r w:rsidRPr="00F315F3">
        <w:rPr>
          <w:sz w:val="28"/>
          <w:szCs w:val="28"/>
        </w:rPr>
        <w:t xml:space="preserve"> установлено, что федеральным государственным гражданским служащим государственная пенсия устанавливается в размере 45 % от среднемесячного заработка. </w:t>
      </w:r>
    </w:p>
    <w:p w:rsidR="009D57D6" w:rsidRPr="009D57D6" w:rsidRDefault="001D2357" w:rsidP="00F315F3">
      <w:pPr>
        <w:pStyle w:val="a4"/>
        <w:shd w:val="clear" w:color="auto" w:fill="FFFFFF"/>
        <w:spacing w:before="0" w:beforeAutospacing="0" w:after="0" w:afterAutospacing="0" w:line="360" w:lineRule="auto"/>
        <w:ind w:firstLine="708"/>
        <w:jc w:val="both"/>
        <w:rPr>
          <w:sz w:val="28"/>
          <w:szCs w:val="28"/>
        </w:rPr>
      </w:pPr>
      <w:r w:rsidRPr="00F315F3">
        <w:rPr>
          <w:sz w:val="28"/>
          <w:szCs w:val="28"/>
        </w:rPr>
        <w:t>За сверх указанного стажа пенсия будет увеличена </w:t>
      </w:r>
      <w:r w:rsidR="00F315F3">
        <w:rPr>
          <w:sz w:val="28"/>
          <w:szCs w:val="28"/>
        </w:rPr>
        <w:t>-</w:t>
      </w:r>
      <w:r w:rsidRPr="00F315F3">
        <w:rPr>
          <w:sz w:val="28"/>
          <w:szCs w:val="28"/>
        </w:rPr>
        <w:t xml:space="preserve"> по 3 % за каждый год переработки. Однако максимальный размер пенсии по выслуге лет не может превышать 75 % от заработка. Если же возникает право на две пенсии, выплаты по Закону № 400-ФЗ будут назначены с учётом страхового стажа и пенсионных баллов. Факт оплачиваемой трудовой деятельности на выплату государственной пенсии по инвалидности не влияет</w:t>
      </w:r>
      <w:r w:rsidR="00F315F3" w:rsidRPr="00F315F3">
        <w:rPr>
          <w:sz w:val="28"/>
          <w:szCs w:val="28"/>
          <w:vertAlign w:val="superscript"/>
        </w:rPr>
        <w:t xml:space="preserve">. </w:t>
      </w:r>
      <w:hyperlink r:id="rId13" w:history="1">
        <w:r w:rsidR="009D57D6" w:rsidRPr="009D57D6">
          <w:rPr>
            <w:b/>
            <w:bCs/>
            <w:sz w:val="28"/>
            <w:szCs w:val="28"/>
            <w:shd w:val="clear" w:color="auto" w:fill="FFFFFF"/>
          </w:rPr>
          <w:br/>
        </w:r>
        <w:r w:rsidR="009D57D6" w:rsidRPr="00F315F3">
          <w:rPr>
            <w:b/>
            <w:bCs/>
            <w:sz w:val="28"/>
            <w:szCs w:val="28"/>
            <w:u w:val="single"/>
            <w:shd w:val="clear" w:color="auto" w:fill="FFFFFF"/>
          </w:rPr>
          <w:t>Федеральный закон от 15.12.2001 N 166-ФЗ (ред. от 08.12.2020) "О государственном пенсионном обеспечении в Российской Федерации"</w:t>
        </w:r>
      </w:hyperlink>
    </w:p>
    <w:p w:rsidR="009D57D6" w:rsidRPr="009D57D6" w:rsidRDefault="009D57D6" w:rsidP="001D2357">
      <w:pPr>
        <w:shd w:val="clear" w:color="auto" w:fill="FFFFFF"/>
        <w:spacing w:after="0" w:line="360" w:lineRule="auto"/>
        <w:ind w:firstLine="540"/>
        <w:jc w:val="both"/>
        <w:outlineLvl w:val="0"/>
        <w:rPr>
          <w:rFonts w:ascii="Times New Roman" w:eastAsia="Times New Roman" w:hAnsi="Times New Roman" w:cs="Times New Roman"/>
          <w:b/>
          <w:bCs/>
          <w:kern w:val="36"/>
          <w:sz w:val="28"/>
          <w:szCs w:val="28"/>
          <w:lang w:eastAsia="ru-RU"/>
        </w:rPr>
      </w:pPr>
      <w:bookmarkStart w:id="1" w:name="dst100016"/>
      <w:bookmarkEnd w:id="1"/>
      <w:r w:rsidRPr="00F315F3">
        <w:rPr>
          <w:rFonts w:ascii="Times New Roman" w:eastAsia="Times New Roman" w:hAnsi="Times New Roman" w:cs="Times New Roman"/>
          <w:b/>
          <w:bCs/>
          <w:kern w:val="36"/>
          <w:sz w:val="28"/>
          <w:szCs w:val="28"/>
          <w:lang w:eastAsia="ru-RU"/>
        </w:rPr>
        <w:t>Статья 2. Основные понятия, используемые в целях настоящего Федерального закона</w:t>
      </w:r>
    </w:p>
    <w:p w:rsidR="009D57D6" w:rsidRPr="009D57D6" w:rsidRDefault="009D57D6" w:rsidP="00C8083F">
      <w:pPr>
        <w:shd w:val="clear" w:color="auto" w:fill="FFFFFF"/>
        <w:spacing w:after="0" w:line="360" w:lineRule="auto"/>
        <w:ind w:firstLine="540"/>
        <w:jc w:val="both"/>
        <w:rPr>
          <w:rFonts w:ascii="Times New Roman" w:eastAsia="Times New Roman" w:hAnsi="Times New Roman" w:cs="Times New Roman"/>
          <w:b/>
          <w:sz w:val="28"/>
          <w:szCs w:val="28"/>
          <w:lang w:eastAsia="ru-RU"/>
        </w:rPr>
      </w:pPr>
      <w:bookmarkStart w:id="2" w:name="dst100017"/>
      <w:bookmarkEnd w:id="2"/>
      <w:r w:rsidRPr="00F315F3">
        <w:rPr>
          <w:rFonts w:ascii="Times New Roman" w:eastAsia="Times New Roman" w:hAnsi="Times New Roman" w:cs="Times New Roman"/>
          <w:b/>
          <w:sz w:val="28"/>
          <w:szCs w:val="28"/>
          <w:lang w:eastAsia="ru-RU"/>
        </w:rPr>
        <w:t>В целях настоящего Федерального закона используются следующие основные понятия:</w:t>
      </w:r>
    </w:p>
    <w:p w:rsidR="001D2357" w:rsidRPr="00F315F3" w:rsidRDefault="009D57D6" w:rsidP="00C8083F">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3" w:name="dst172"/>
      <w:bookmarkEnd w:id="3"/>
      <w:r w:rsidRPr="00F315F3">
        <w:rPr>
          <w:rFonts w:ascii="Times New Roman" w:eastAsia="Times New Roman" w:hAnsi="Times New Roman" w:cs="Times New Roman"/>
          <w:b/>
          <w:sz w:val="28"/>
          <w:szCs w:val="28"/>
          <w:lang w:eastAsia="ru-RU"/>
        </w:rPr>
        <w:t>пенсия по государственному пенсионному обеспечению</w:t>
      </w:r>
      <w:r w:rsidRPr="00F315F3">
        <w:rPr>
          <w:rFonts w:ascii="Times New Roman" w:eastAsia="Times New Roman" w:hAnsi="Times New Roman" w:cs="Times New Roman"/>
          <w:sz w:val="28"/>
          <w:szCs w:val="28"/>
          <w:lang w:eastAsia="ru-RU"/>
        </w:rPr>
        <w:t xml:space="preserve"> - ежемесячная государственная денежная выплата, право на получение которой определяется в соответствии с условиями и нормами, установленными настоящим Федеральным законом, и которая предоставляется гражданам в целях компенсации им заработка (дохода), утраченного в связи с прекращением федеральной государственной гражданской службы при достижении установленной законом выслуги при выходе на страховую пенсию по старости (инвалидности); </w:t>
      </w:r>
    </w:p>
    <w:p w:rsidR="001D2357" w:rsidRPr="00F315F3" w:rsidRDefault="009D57D6" w:rsidP="00C8083F">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F315F3">
        <w:rPr>
          <w:rFonts w:ascii="Times New Roman" w:eastAsia="Times New Roman" w:hAnsi="Times New Roman" w:cs="Times New Roman"/>
          <w:sz w:val="28"/>
          <w:szCs w:val="28"/>
          <w:lang w:eastAsia="ru-RU"/>
        </w:rPr>
        <w:lastRenderedPageBreak/>
        <w:t xml:space="preserve">либо в целях компенсации утраченного заработка гражданам из числа космонавтов или из числа работников летно-испытательного состава в связи с выходом на пенсию за выслугу лет; </w:t>
      </w:r>
    </w:p>
    <w:p w:rsidR="001D2357" w:rsidRPr="00F315F3" w:rsidRDefault="009D57D6" w:rsidP="00C8083F">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F315F3">
        <w:rPr>
          <w:rFonts w:ascii="Times New Roman" w:eastAsia="Times New Roman" w:hAnsi="Times New Roman" w:cs="Times New Roman"/>
          <w:sz w:val="28"/>
          <w:szCs w:val="28"/>
          <w:lang w:eastAsia="ru-RU"/>
        </w:rPr>
        <w:t xml:space="preserve">либо в целях компенсации вреда, нанесенного здоровью граждан при прохождении военной службы, в результате радиационных или техногенных катастроф, в случае наступления инвалидности или потери кормильца, при достижении установленного законом возраста; </w:t>
      </w:r>
    </w:p>
    <w:p w:rsidR="001D2357" w:rsidRPr="00F315F3" w:rsidRDefault="009D57D6" w:rsidP="001D2357">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F315F3">
        <w:rPr>
          <w:rFonts w:ascii="Times New Roman" w:eastAsia="Times New Roman" w:hAnsi="Times New Roman" w:cs="Times New Roman"/>
          <w:sz w:val="28"/>
          <w:szCs w:val="28"/>
          <w:lang w:eastAsia="ru-RU"/>
        </w:rPr>
        <w:t>либо нетрудоспособным гражданам в целях предоставления им средств к существованию;</w:t>
      </w:r>
      <w:r w:rsidR="001D2357" w:rsidRPr="00F315F3">
        <w:rPr>
          <w:rFonts w:ascii="Times New Roman" w:eastAsia="Times New Roman" w:hAnsi="Times New Roman" w:cs="Times New Roman"/>
          <w:sz w:val="28"/>
          <w:szCs w:val="28"/>
          <w:lang w:eastAsia="ru-RU"/>
        </w:rPr>
        <w:t xml:space="preserve"> </w:t>
      </w:r>
      <w:r w:rsidRPr="00F315F3">
        <w:rPr>
          <w:rFonts w:ascii="Times New Roman" w:eastAsia="Times New Roman" w:hAnsi="Times New Roman" w:cs="Times New Roman"/>
          <w:sz w:val="28"/>
          <w:szCs w:val="28"/>
          <w:lang w:eastAsia="ru-RU"/>
        </w:rPr>
        <w:t>(в ред. Федеральных законов от 18.07.2009 </w:t>
      </w:r>
      <w:hyperlink r:id="rId14" w:anchor="dst100011" w:history="1">
        <w:r w:rsidRPr="00F315F3">
          <w:rPr>
            <w:rFonts w:ascii="Times New Roman" w:eastAsia="Times New Roman" w:hAnsi="Times New Roman" w:cs="Times New Roman"/>
            <w:sz w:val="28"/>
            <w:szCs w:val="28"/>
            <w:u w:val="single"/>
            <w:lang w:eastAsia="ru-RU"/>
          </w:rPr>
          <w:t>N 187-ФЗ</w:t>
        </w:r>
      </w:hyperlink>
      <w:r w:rsidRPr="00F315F3">
        <w:rPr>
          <w:rFonts w:ascii="Times New Roman" w:eastAsia="Times New Roman" w:hAnsi="Times New Roman" w:cs="Times New Roman"/>
          <w:sz w:val="28"/>
          <w:szCs w:val="28"/>
          <w:lang w:eastAsia="ru-RU"/>
        </w:rPr>
        <w:t>, от 24.07.2009 </w:t>
      </w:r>
      <w:hyperlink r:id="rId15" w:anchor="dst101763" w:history="1">
        <w:r w:rsidRPr="00F315F3">
          <w:rPr>
            <w:rFonts w:ascii="Times New Roman" w:eastAsia="Times New Roman" w:hAnsi="Times New Roman" w:cs="Times New Roman"/>
            <w:sz w:val="28"/>
            <w:szCs w:val="28"/>
            <w:u w:val="single"/>
            <w:lang w:eastAsia="ru-RU"/>
          </w:rPr>
          <w:t>N 213-ФЗ</w:t>
        </w:r>
      </w:hyperlink>
      <w:r w:rsidRPr="00F315F3">
        <w:rPr>
          <w:rFonts w:ascii="Times New Roman" w:eastAsia="Times New Roman" w:hAnsi="Times New Roman" w:cs="Times New Roman"/>
          <w:sz w:val="28"/>
          <w:szCs w:val="28"/>
          <w:lang w:eastAsia="ru-RU"/>
        </w:rPr>
        <w:t> (ред. 25.12.2009), от 21.07.2014 </w:t>
      </w:r>
      <w:hyperlink r:id="rId16" w:anchor="dst100251" w:history="1">
        <w:r w:rsidRPr="00F315F3">
          <w:rPr>
            <w:rFonts w:ascii="Times New Roman" w:eastAsia="Times New Roman" w:hAnsi="Times New Roman" w:cs="Times New Roman"/>
            <w:sz w:val="28"/>
            <w:szCs w:val="28"/>
            <w:u w:val="single"/>
            <w:lang w:eastAsia="ru-RU"/>
          </w:rPr>
          <w:t>N 216-ФЗ</w:t>
        </w:r>
      </w:hyperlink>
      <w:r w:rsidRPr="00F315F3">
        <w:rPr>
          <w:rFonts w:ascii="Times New Roman" w:eastAsia="Times New Roman" w:hAnsi="Times New Roman" w:cs="Times New Roman"/>
          <w:sz w:val="28"/>
          <w:szCs w:val="28"/>
          <w:lang w:eastAsia="ru-RU"/>
        </w:rPr>
        <w:t>)</w:t>
      </w:r>
      <w:r w:rsidR="001D2357" w:rsidRPr="00F315F3">
        <w:rPr>
          <w:rFonts w:ascii="Times New Roman" w:eastAsia="Times New Roman" w:hAnsi="Times New Roman" w:cs="Times New Roman"/>
          <w:sz w:val="28"/>
          <w:szCs w:val="28"/>
          <w:lang w:eastAsia="ru-RU"/>
        </w:rPr>
        <w:t xml:space="preserve"> </w:t>
      </w:r>
      <w:bookmarkStart w:id="4" w:name="dst248"/>
      <w:bookmarkEnd w:id="4"/>
    </w:p>
    <w:p w:rsidR="009D57D6" w:rsidRPr="009D57D6" w:rsidRDefault="009D57D6" w:rsidP="001D2357">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F315F3">
        <w:rPr>
          <w:rFonts w:ascii="Times New Roman" w:eastAsia="Times New Roman" w:hAnsi="Times New Roman" w:cs="Times New Roman"/>
          <w:b/>
          <w:sz w:val="28"/>
          <w:szCs w:val="28"/>
          <w:lang w:eastAsia="ru-RU"/>
        </w:rPr>
        <w:t>стаж государственной гражданской службы</w:t>
      </w:r>
      <w:r w:rsidRPr="00F315F3">
        <w:rPr>
          <w:rFonts w:ascii="Times New Roman" w:eastAsia="Times New Roman" w:hAnsi="Times New Roman" w:cs="Times New Roman"/>
          <w:sz w:val="28"/>
          <w:szCs w:val="28"/>
          <w:lang w:eastAsia="ru-RU"/>
        </w:rPr>
        <w:t xml:space="preserve"> - суммарная продолжительность периодов осуществления государственной службы и иной деятельности на день увольнения с федеральной государственной гражданской службы, учитываемая при определении права на пенсию федеральных государственных гражданских служащих и при исчислении размера этой пенсии;</w:t>
      </w:r>
      <w:r w:rsidR="001D2357" w:rsidRPr="00F315F3">
        <w:rPr>
          <w:rFonts w:ascii="Times New Roman" w:eastAsia="Times New Roman" w:hAnsi="Times New Roman" w:cs="Times New Roman"/>
          <w:sz w:val="28"/>
          <w:szCs w:val="28"/>
          <w:lang w:eastAsia="ru-RU"/>
        </w:rPr>
        <w:t xml:space="preserve"> </w:t>
      </w:r>
      <w:r w:rsidRPr="00F315F3">
        <w:rPr>
          <w:rFonts w:ascii="Times New Roman" w:eastAsia="Times New Roman" w:hAnsi="Times New Roman" w:cs="Times New Roman"/>
          <w:sz w:val="28"/>
          <w:szCs w:val="28"/>
          <w:lang w:eastAsia="ru-RU"/>
        </w:rPr>
        <w:t>(в ред. Федеральных законов от 18.07.2009 </w:t>
      </w:r>
      <w:hyperlink r:id="rId17" w:anchor="dst100012" w:history="1">
        <w:r w:rsidRPr="00F315F3">
          <w:rPr>
            <w:rFonts w:ascii="Times New Roman" w:eastAsia="Times New Roman" w:hAnsi="Times New Roman" w:cs="Times New Roman"/>
            <w:sz w:val="28"/>
            <w:szCs w:val="28"/>
            <w:u w:val="single"/>
            <w:lang w:eastAsia="ru-RU"/>
          </w:rPr>
          <w:t>N 187-ФЗ</w:t>
        </w:r>
      </w:hyperlink>
      <w:r w:rsidRPr="00F315F3">
        <w:rPr>
          <w:rFonts w:ascii="Times New Roman" w:eastAsia="Times New Roman" w:hAnsi="Times New Roman" w:cs="Times New Roman"/>
          <w:sz w:val="28"/>
          <w:szCs w:val="28"/>
          <w:lang w:eastAsia="ru-RU"/>
        </w:rPr>
        <w:t>, от 23.05.2016 </w:t>
      </w:r>
      <w:hyperlink r:id="rId18" w:anchor="dst100014" w:history="1">
        <w:r w:rsidRPr="00F315F3">
          <w:rPr>
            <w:rFonts w:ascii="Times New Roman" w:eastAsia="Times New Roman" w:hAnsi="Times New Roman" w:cs="Times New Roman"/>
            <w:sz w:val="28"/>
            <w:szCs w:val="28"/>
            <w:u w:val="single"/>
            <w:lang w:eastAsia="ru-RU"/>
          </w:rPr>
          <w:t>N 143-ФЗ</w:t>
        </w:r>
      </w:hyperlink>
      <w:r w:rsidRPr="00F315F3">
        <w:rPr>
          <w:rFonts w:ascii="Times New Roman" w:eastAsia="Times New Roman" w:hAnsi="Times New Roman" w:cs="Times New Roman"/>
          <w:sz w:val="28"/>
          <w:szCs w:val="28"/>
          <w:lang w:eastAsia="ru-RU"/>
        </w:rPr>
        <w:t>)</w:t>
      </w:r>
    </w:p>
    <w:p w:rsidR="009D57D6" w:rsidRPr="009D57D6" w:rsidRDefault="009D57D6" w:rsidP="001D2357">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5" w:name="dst173"/>
      <w:bookmarkEnd w:id="5"/>
      <w:r w:rsidRPr="00F315F3">
        <w:rPr>
          <w:rFonts w:ascii="Times New Roman" w:eastAsia="Times New Roman" w:hAnsi="Times New Roman" w:cs="Times New Roman"/>
          <w:b/>
          <w:sz w:val="28"/>
          <w:szCs w:val="28"/>
          <w:lang w:eastAsia="ru-RU"/>
        </w:rPr>
        <w:t>трудовой стаж</w:t>
      </w:r>
      <w:r w:rsidRPr="00F315F3">
        <w:rPr>
          <w:rFonts w:ascii="Times New Roman" w:eastAsia="Times New Roman" w:hAnsi="Times New Roman" w:cs="Times New Roman"/>
          <w:sz w:val="28"/>
          <w:szCs w:val="28"/>
          <w:lang w:eastAsia="ru-RU"/>
        </w:rPr>
        <w:t xml:space="preserve"> - учитываемая при определении права на отдельные виды пенсий по государственному пенсионному обеспечению суммарная продолжительность периодов работы и иной деятельности, которые засчитываются в страховой стаж для получения пенсии, предусмотренной Федеральным </w:t>
      </w:r>
      <w:hyperlink r:id="rId19" w:anchor="dst0" w:history="1">
        <w:r w:rsidRPr="00F315F3">
          <w:rPr>
            <w:rFonts w:ascii="Times New Roman" w:eastAsia="Times New Roman" w:hAnsi="Times New Roman" w:cs="Times New Roman"/>
            <w:sz w:val="28"/>
            <w:szCs w:val="28"/>
            <w:u w:val="single"/>
            <w:lang w:eastAsia="ru-RU"/>
          </w:rPr>
          <w:t>законом</w:t>
        </w:r>
      </w:hyperlink>
      <w:r w:rsidRPr="00F315F3">
        <w:rPr>
          <w:rFonts w:ascii="Times New Roman" w:eastAsia="Times New Roman" w:hAnsi="Times New Roman" w:cs="Times New Roman"/>
          <w:sz w:val="28"/>
          <w:szCs w:val="28"/>
          <w:lang w:eastAsia="ru-RU"/>
        </w:rPr>
        <w:t> от 28 декабря 2013 года N 400-ФЗ "О страховых пенсиях" (далее - Федеральный закон "О страховых пенсиях");</w:t>
      </w:r>
      <w:r w:rsidR="001D2357" w:rsidRPr="00F315F3">
        <w:rPr>
          <w:rFonts w:ascii="Times New Roman" w:eastAsia="Times New Roman" w:hAnsi="Times New Roman" w:cs="Times New Roman"/>
          <w:sz w:val="28"/>
          <w:szCs w:val="28"/>
          <w:lang w:eastAsia="ru-RU"/>
        </w:rPr>
        <w:t xml:space="preserve"> </w:t>
      </w:r>
      <w:r w:rsidRPr="00F315F3">
        <w:rPr>
          <w:rFonts w:ascii="Times New Roman" w:eastAsia="Times New Roman" w:hAnsi="Times New Roman" w:cs="Times New Roman"/>
          <w:sz w:val="28"/>
          <w:szCs w:val="28"/>
          <w:lang w:eastAsia="ru-RU"/>
        </w:rPr>
        <w:t>(в ред. Федерального </w:t>
      </w:r>
      <w:hyperlink r:id="rId20" w:anchor="dst100252" w:history="1">
        <w:r w:rsidRPr="00F315F3">
          <w:rPr>
            <w:rFonts w:ascii="Times New Roman" w:eastAsia="Times New Roman" w:hAnsi="Times New Roman" w:cs="Times New Roman"/>
            <w:sz w:val="28"/>
            <w:szCs w:val="28"/>
            <w:u w:val="single"/>
            <w:lang w:eastAsia="ru-RU"/>
          </w:rPr>
          <w:t>закона</w:t>
        </w:r>
      </w:hyperlink>
      <w:r w:rsidRPr="00F315F3">
        <w:rPr>
          <w:rFonts w:ascii="Times New Roman" w:eastAsia="Times New Roman" w:hAnsi="Times New Roman" w:cs="Times New Roman"/>
          <w:sz w:val="28"/>
          <w:szCs w:val="28"/>
          <w:lang w:eastAsia="ru-RU"/>
        </w:rPr>
        <w:t> от 21.07.2014 N 216-ФЗ)</w:t>
      </w:r>
    </w:p>
    <w:p w:rsidR="009D57D6" w:rsidRPr="009D57D6" w:rsidRDefault="009D57D6" w:rsidP="00C8083F">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6" w:name="dst100021"/>
      <w:bookmarkEnd w:id="6"/>
      <w:r w:rsidRPr="00F315F3">
        <w:rPr>
          <w:rFonts w:ascii="Times New Roman" w:eastAsia="Times New Roman" w:hAnsi="Times New Roman" w:cs="Times New Roman"/>
          <w:b/>
          <w:sz w:val="28"/>
          <w:szCs w:val="28"/>
          <w:lang w:eastAsia="ru-RU"/>
        </w:rPr>
        <w:t>среднемесячный заработок</w:t>
      </w:r>
      <w:r w:rsidRPr="00F315F3">
        <w:rPr>
          <w:rFonts w:ascii="Times New Roman" w:eastAsia="Times New Roman" w:hAnsi="Times New Roman" w:cs="Times New Roman"/>
          <w:sz w:val="28"/>
          <w:szCs w:val="28"/>
          <w:lang w:eastAsia="ru-RU"/>
        </w:rPr>
        <w:t xml:space="preserve"> - денежное содержание, денежное вознаграждение, денежное довольствие, заработная плата и другие доходы, которые учитываются для исчисления размера пенсии по государственному пенсионному обеспечению гражданина, обратившегося за назначением этой пенсии, выраженные в денежных единицах Российской Федерации и </w:t>
      </w:r>
      <w:r w:rsidRPr="00F315F3">
        <w:rPr>
          <w:rFonts w:ascii="Times New Roman" w:eastAsia="Times New Roman" w:hAnsi="Times New Roman" w:cs="Times New Roman"/>
          <w:sz w:val="28"/>
          <w:szCs w:val="28"/>
          <w:lang w:eastAsia="ru-RU"/>
        </w:rPr>
        <w:lastRenderedPageBreak/>
        <w:t>приходившиеся на периоды службы и иной деятельности, включаемые в его выслугу или трудовой стаж;</w:t>
      </w:r>
    </w:p>
    <w:p w:rsidR="009D57D6" w:rsidRPr="009D57D6" w:rsidRDefault="009D57D6" w:rsidP="00C8083F">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7" w:name="dst100237"/>
      <w:bookmarkEnd w:id="7"/>
      <w:r w:rsidRPr="00F315F3">
        <w:rPr>
          <w:rFonts w:ascii="Times New Roman" w:eastAsia="Times New Roman" w:hAnsi="Times New Roman" w:cs="Times New Roman"/>
          <w:b/>
          <w:sz w:val="28"/>
          <w:szCs w:val="28"/>
          <w:lang w:eastAsia="ru-RU"/>
        </w:rPr>
        <w:t>федеральные государственные гражданские служащие</w:t>
      </w:r>
      <w:r w:rsidRPr="00F315F3">
        <w:rPr>
          <w:rFonts w:ascii="Times New Roman" w:eastAsia="Times New Roman" w:hAnsi="Times New Roman" w:cs="Times New Roman"/>
          <w:sz w:val="28"/>
          <w:szCs w:val="28"/>
          <w:lang w:eastAsia="ru-RU"/>
        </w:rPr>
        <w:t xml:space="preserve"> - граждане, замещавшие должности федеральной государственной гражданской службы, государственные должности федеральной государственной службы, государственные должности федеральных государственных служащих (далее - должности федеральной государственной гражданской службы);</w:t>
      </w:r>
    </w:p>
    <w:p w:rsidR="009D57D6" w:rsidRPr="009D57D6" w:rsidRDefault="009D57D6" w:rsidP="00C8083F">
      <w:pPr>
        <w:shd w:val="clear" w:color="auto" w:fill="FFFFFF"/>
        <w:spacing w:after="0" w:line="360" w:lineRule="auto"/>
        <w:jc w:val="both"/>
        <w:rPr>
          <w:rFonts w:ascii="Times New Roman" w:eastAsia="Times New Roman" w:hAnsi="Times New Roman" w:cs="Times New Roman"/>
          <w:sz w:val="28"/>
          <w:szCs w:val="28"/>
          <w:lang w:eastAsia="ru-RU"/>
        </w:rPr>
      </w:pPr>
      <w:r w:rsidRPr="00F315F3">
        <w:rPr>
          <w:rFonts w:ascii="Times New Roman" w:eastAsia="Times New Roman" w:hAnsi="Times New Roman" w:cs="Times New Roman"/>
          <w:sz w:val="28"/>
          <w:szCs w:val="28"/>
          <w:lang w:eastAsia="ru-RU"/>
        </w:rPr>
        <w:t>(в ред. Федерального </w:t>
      </w:r>
      <w:hyperlink r:id="rId21" w:anchor="dst100013" w:history="1">
        <w:r w:rsidRPr="00F315F3">
          <w:rPr>
            <w:rFonts w:ascii="Times New Roman" w:eastAsia="Times New Roman" w:hAnsi="Times New Roman" w:cs="Times New Roman"/>
            <w:sz w:val="28"/>
            <w:szCs w:val="28"/>
            <w:u w:val="single"/>
            <w:lang w:eastAsia="ru-RU"/>
          </w:rPr>
          <w:t>закона</w:t>
        </w:r>
      </w:hyperlink>
      <w:r w:rsidRPr="00F315F3">
        <w:rPr>
          <w:rFonts w:ascii="Times New Roman" w:eastAsia="Times New Roman" w:hAnsi="Times New Roman" w:cs="Times New Roman"/>
          <w:sz w:val="28"/>
          <w:szCs w:val="28"/>
          <w:lang w:eastAsia="ru-RU"/>
        </w:rPr>
        <w:t> от 18.07.2009 N 187-ФЗ)</w:t>
      </w:r>
    </w:p>
    <w:p w:rsidR="009D57D6" w:rsidRPr="009D57D6" w:rsidRDefault="009D57D6" w:rsidP="001D2357">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8" w:name="dst365"/>
      <w:bookmarkEnd w:id="8"/>
      <w:r w:rsidRPr="00F315F3">
        <w:rPr>
          <w:rFonts w:ascii="Times New Roman" w:eastAsia="Times New Roman" w:hAnsi="Times New Roman" w:cs="Times New Roman"/>
          <w:b/>
          <w:sz w:val="28"/>
          <w:szCs w:val="28"/>
          <w:lang w:eastAsia="ru-RU"/>
        </w:rPr>
        <w:t>военнослужащие -</w:t>
      </w:r>
      <w:r w:rsidRPr="00F315F3">
        <w:rPr>
          <w:rFonts w:ascii="Times New Roman" w:eastAsia="Times New Roman" w:hAnsi="Times New Roman" w:cs="Times New Roman"/>
          <w:sz w:val="28"/>
          <w:szCs w:val="28"/>
          <w:lang w:eastAsia="ru-RU"/>
        </w:rPr>
        <w:t xml:space="preserve"> граждане, проходившие военную службу в качестве офицеров, прапорщиков, мичманов либо военную службу по контракту или призыву в качестве солдат, матросов, сержантов и старшин в Вооруженных Силах Российской Федерации и Объединенных Вооруженных Силах Содружества Независимых Государств, Федеральной пограничной службе Российской Федерации и органах и организациях Пограничной службы Российской Федерации, во внутренних войсках Министерства внутренних дел Российской Федерации, в войсках национальной гвардии Российской Федерации и в Железнодорожных войсках Российской Федерации, федеральных органах правительственной связи и информации, войсках гражданской обороны, органах федеральной службы безопасности и пограничных войсках, органах государственной охраны (федеральных органах государственной охраны), органах внешней разведки Российской Федерации, других воинских формированиях Российской Федерации, созданных в соответствии с законодательством Российской Федерации, лица рядового и начальствующего состава, проходившие службу в органах внутренних дел Российской Федерации, Государственной противопожарной службе, войсках национальной гвардии Российской Федерации, прокурорские работники, сотрудники Следственного комитета Российской Федерации, сотрудники таможенных органов Российской Федерации, сотрудники налоговой полиции, органов по контролю за оборотом наркотических средств и психотропных веществ, сотрудники учреждений и органов уголовно-</w:t>
      </w:r>
      <w:r w:rsidRPr="00F315F3">
        <w:rPr>
          <w:rFonts w:ascii="Times New Roman" w:eastAsia="Times New Roman" w:hAnsi="Times New Roman" w:cs="Times New Roman"/>
          <w:sz w:val="28"/>
          <w:szCs w:val="28"/>
          <w:lang w:eastAsia="ru-RU"/>
        </w:rPr>
        <w:lastRenderedPageBreak/>
        <w:t>исполнительной системы, органах принудительного исполнения Российской Федерации;</w:t>
      </w:r>
      <w:r w:rsidR="001D2357" w:rsidRPr="00F315F3">
        <w:rPr>
          <w:rFonts w:ascii="Times New Roman" w:eastAsia="Times New Roman" w:hAnsi="Times New Roman" w:cs="Times New Roman"/>
          <w:sz w:val="28"/>
          <w:szCs w:val="28"/>
          <w:lang w:eastAsia="ru-RU"/>
        </w:rPr>
        <w:t xml:space="preserve"> </w:t>
      </w:r>
      <w:r w:rsidRPr="00F315F3">
        <w:rPr>
          <w:rFonts w:ascii="Times New Roman" w:eastAsia="Times New Roman" w:hAnsi="Times New Roman" w:cs="Times New Roman"/>
          <w:sz w:val="28"/>
          <w:szCs w:val="28"/>
          <w:lang w:eastAsia="ru-RU"/>
        </w:rPr>
        <w:t>(в ред. Федеральных законов от 25.07.2002 </w:t>
      </w:r>
      <w:hyperlink r:id="rId22" w:anchor="dst100099" w:history="1">
        <w:r w:rsidRPr="00F315F3">
          <w:rPr>
            <w:rFonts w:ascii="Times New Roman" w:eastAsia="Times New Roman" w:hAnsi="Times New Roman" w:cs="Times New Roman"/>
            <w:sz w:val="28"/>
            <w:szCs w:val="28"/>
            <w:u w:val="single"/>
            <w:lang w:eastAsia="ru-RU"/>
          </w:rPr>
          <w:t>N 116-ФЗ,</w:t>
        </w:r>
      </w:hyperlink>
      <w:r w:rsidRPr="00F315F3">
        <w:rPr>
          <w:rFonts w:ascii="Times New Roman" w:eastAsia="Times New Roman" w:hAnsi="Times New Roman" w:cs="Times New Roman"/>
          <w:sz w:val="28"/>
          <w:szCs w:val="28"/>
          <w:lang w:eastAsia="ru-RU"/>
        </w:rPr>
        <w:t> от 30.06.2003 </w:t>
      </w:r>
      <w:hyperlink r:id="rId23" w:anchor="dst100419" w:history="1">
        <w:r w:rsidRPr="00F315F3">
          <w:rPr>
            <w:rFonts w:ascii="Times New Roman" w:eastAsia="Times New Roman" w:hAnsi="Times New Roman" w:cs="Times New Roman"/>
            <w:sz w:val="28"/>
            <w:szCs w:val="28"/>
            <w:u w:val="single"/>
            <w:lang w:eastAsia="ru-RU"/>
          </w:rPr>
          <w:t>N 86-ФЗ</w:t>
        </w:r>
      </w:hyperlink>
      <w:r w:rsidRPr="00F315F3">
        <w:rPr>
          <w:rFonts w:ascii="Times New Roman" w:eastAsia="Times New Roman" w:hAnsi="Times New Roman" w:cs="Times New Roman"/>
          <w:sz w:val="28"/>
          <w:szCs w:val="28"/>
          <w:lang w:eastAsia="ru-RU"/>
        </w:rPr>
        <w:t>, от 28.12.2010 </w:t>
      </w:r>
      <w:hyperlink r:id="rId24" w:anchor="dst100262" w:history="1">
        <w:r w:rsidRPr="00F315F3">
          <w:rPr>
            <w:rFonts w:ascii="Times New Roman" w:eastAsia="Times New Roman" w:hAnsi="Times New Roman" w:cs="Times New Roman"/>
            <w:sz w:val="28"/>
            <w:szCs w:val="28"/>
            <w:u w:val="single"/>
            <w:lang w:eastAsia="ru-RU"/>
          </w:rPr>
          <w:t>N 404-ФЗ</w:t>
        </w:r>
      </w:hyperlink>
      <w:r w:rsidRPr="00F315F3">
        <w:rPr>
          <w:rFonts w:ascii="Times New Roman" w:eastAsia="Times New Roman" w:hAnsi="Times New Roman" w:cs="Times New Roman"/>
          <w:sz w:val="28"/>
          <w:szCs w:val="28"/>
          <w:lang w:eastAsia="ru-RU"/>
        </w:rPr>
        <w:t>, от 03.07.2016 </w:t>
      </w:r>
      <w:hyperlink r:id="rId25" w:anchor="dst100442" w:history="1">
        <w:r w:rsidRPr="00F315F3">
          <w:rPr>
            <w:rFonts w:ascii="Times New Roman" w:eastAsia="Times New Roman" w:hAnsi="Times New Roman" w:cs="Times New Roman"/>
            <w:sz w:val="28"/>
            <w:szCs w:val="28"/>
            <w:u w:val="single"/>
            <w:lang w:eastAsia="ru-RU"/>
          </w:rPr>
          <w:t>N 227-ФЗ</w:t>
        </w:r>
      </w:hyperlink>
      <w:r w:rsidRPr="00F315F3">
        <w:rPr>
          <w:rFonts w:ascii="Times New Roman" w:eastAsia="Times New Roman" w:hAnsi="Times New Roman" w:cs="Times New Roman"/>
          <w:sz w:val="28"/>
          <w:szCs w:val="28"/>
          <w:lang w:eastAsia="ru-RU"/>
        </w:rPr>
        <w:t>, от 01.07.2017 </w:t>
      </w:r>
      <w:hyperlink r:id="rId26" w:anchor="dst100117" w:history="1">
        <w:r w:rsidRPr="00F315F3">
          <w:rPr>
            <w:rFonts w:ascii="Times New Roman" w:eastAsia="Times New Roman" w:hAnsi="Times New Roman" w:cs="Times New Roman"/>
            <w:sz w:val="28"/>
            <w:szCs w:val="28"/>
            <w:u w:val="single"/>
            <w:lang w:eastAsia="ru-RU"/>
          </w:rPr>
          <w:t>N 148-ФЗ</w:t>
        </w:r>
      </w:hyperlink>
      <w:r w:rsidRPr="00F315F3">
        <w:rPr>
          <w:rFonts w:ascii="Times New Roman" w:eastAsia="Times New Roman" w:hAnsi="Times New Roman" w:cs="Times New Roman"/>
          <w:sz w:val="28"/>
          <w:szCs w:val="28"/>
          <w:lang w:eastAsia="ru-RU"/>
        </w:rPr>
        <w:t>, от 27.12.2018 </w:t>
      </w:r>
      <w:hyperlink r:id="rId27" w:anchor="dst100021" w:history="1">
        <w:r w:rsidRPr="00F315F3">
          <w:rPr>
            <w:rFonts w:ascii="Times New Roman" w:eastAsia="Times New Roman" w:hAnsi="Times New Roman" w:cs="Times New Roman"/>
            <w:sz w:val="28"/>
            <w:szCs w:val="28"/>
            <w:u w:val="single"/>
            <w:lang w:eastAsia="ru-RU"/>
          </w:rPr>
          <w:t>N 536-ФЗ</w:t>
        </w:r>
      </w:hyperlink>
      <w:r w:rsidRPr="00F315F3">
        <w:rPr>
          <w:rFonts w:ascii="Times New Roman" w:eastAsia="Times New Roman" w:hAnsi="Times New Roman" w:cs="Times New Roman"/>
          <w:sz w:val="28"/>
          <w:szCs w:val="28"/>
          <w:lang w:eastAsia="ru-RU"/>
        </w:rPr>
        <w:t>, от 01.10.2019 </w:t>
      </w:r>
      <w:hyperlink r:id="rId28" w:anchor="dst101257" w:history="1">
        <w:r w:rsidRPr="00F315F3">
          <w:rPr>
            <w:rFonts w:ascii="Times New Roman" w:eastAsia="Times New Roman" w:hAnsi="Times New Roman" w:cs="Times New Roman"/>
            <w:sz w:val="28"/>
            <w:szCs w:val="28"/>
            <w:u w:val="single"/>
            <w:lang w:eastAsia="ru-RU"/>
          </w:rPr>
          <w:t>N 328-ФЗ</w:t>
        </w:r>
      </w:hyperlink>
      <w:r w:rsidRPr="00F315F3">
        <w:rPr>
          <w:rFonts w:ascii="Times New Roman" w:eastAsia="Times New Roman" w:hAnsi="Times New Roman" w:cs="Times New Roman"/>
          <w:sz w:val="28"/>
          <w:szCs w:val="28"/>
          <w:lang w:eastAsia="ru-RU"/>
        </w:rPr>
        <w:t>)</w:t>
      </w:r>
    </w:p>
    <w:p w:rsidR="009D57D6" w:rsidRPr="009D57D6" w:rsidRDefault="009D57D6" w:rsidP="00C8083F">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9" w:name="dst100024"/>
      <w:bookmarkEnd w:id="9"/>
      <w:r w:rsidRPr="00F315F3">
        <w:rPr>
          <w:rFonts w:ascii="Times New Roman" w:eastAsia="Times New Roman" w:hAnsi="Times New Roman" w:cs="Times New Roman"/>
          <w:b/>
          <w:sz w:val="28"/>
          <w:szCs w:val="28"/>
          <w:lang w:eastAsia="ru-RU"/>
        </w:rPr>
        <w:t>участники Великой Отечественной войны</w:t>
      </w:r>
      <w:r w:rsidRPr="00F315F3">
        <w:rPr>
          <w:rFonts w:ascii="Times New Roman" w:eastAsia="Times New Roman" w:hAnsi="Times New Roman" w:cs="Times New Roman"/>
          <w:sz w:val="28"/>
          <w:szCs w:val="28"/>
          <w:lang w:eastAsia="ru-RU"/>
        </w:rPr>
        <w:t xml:space="preserve"> - граждане, указанные в </w:t>
      </w:r>
      <w:hyperlink r:id="rId29" w:anchor="dst100015" w:history="1">
        <w:r w:rsidRPr="00F315F3">
          <w:rPr>
            <w:rFonts w:ascii="Times New Roman" w:eastAsia="Times New Roman" w:hAnsi="Times New Roman" w:cs="Times New Roman"/>
            <w:sz w:val="28"/>
            <w:szCs w:val="28"/>
            <w:u w:val="single"/>
            <w:lang w:eastAsia="ru-RU"/>
          </w:rPr>
          <w:t>подпунктах "а"</w:t>
        </w:r>
      </w:hyperlink>
      <w:r w:rsidRPr="00F315F3">
        <w:rPr>
          <w:rFonts w:ascii="Times New Roman" w:eastAsia="Times New Roman" w:hAnsi="Times New Roman" w:cs="Times New Roman"/>
          <w:sz w:val="28"/>
          <w:szCs w:val="28"/>
          <w:lang w:eastAsia="ru-RU"/>
        </w:rPr>
        <w:t> - </w:t>
      </w:r>
      <w:hyperlink r:id="rId30" w:anchor="dst100021" w:history="1">
        <w:r w:rsidRPr="00F315F3">
          <w:rPr>
            <w:rFonts w:ascii="Times New Roman" w:eastAsia="Times New Roman" w:hAnsi="Times New Roman" w:cs="Times New Roman"/>
            <w:sz w:val="28"/>
            <w:szCs w:val="28"/>
            <w:u w:val="single"/>
            <w:lang w:eastAsia="ru-RU"/>
          </w:rPr>
          <w:t>"ж"</w:t>
        </w:r>
      </w:hyperlink>
      <w:r w:rsidRPr="00F315F3">
        <w:rPr>
          <w:rFonts w:ascii="Times New Roman" w:eastAsia="Times New Roman" w:hAnsi="Times New Roman" w:cs="Times New Roman"/>
          <w:sz w:val="28"/>
          <w:szCs w:val="28"/>
          <w:lang w:eastAsia="ru-RU"/>
        </w:rPr>
        <w:t> и </w:t>
      </w:r>
      <w:hyperlink r:id="rId31" w:anchor="dst100023" w:history="1">
        <w:r w:rsidRPr="00F315F3">
          <w:rPr>
            <w:rFonts w:ascii="Times New Roman" w:eastAsia="Times New Roman" w:hAnsi="Times New Roman" w:cs="Times New Roman"/>
            <w:sz w:val="28"/>
            <w:szCs w:val="28"/>
            <w:u w:val="single"/>
            <w:lang w:eastAsia="ru-RU"/>
          </w:rPr>
          <w:t>"и" подпункта 1 пункта 1 статьи 2</w:t>
        </w:r>
      </w:hyperlink>
      <w:r w:rsidRPr="00F315F3">
        <w:rPr>
          <w:rFonts w:ascii="Times New Roman" w:eastAsia="Times New Roman" w:hAnsi="Times New Roman" w:cs="Times New Roman"/>
          <w:sz w:val="28"/>
          <w:szCs w:val="28"/>
          <w:lang w:eastAsia="ru-RU"/>
        </w:rPr>
        <w:t> Федерального закона "О ветеранах";</w:t>
      </w:r>
    </w:p>
    <w:p w:rsidR="009D57D6" w:rsidRPr="009D57D6" w:rsidRDefault="009D57D6" w:rsidP="00C8083F">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10" w:name="dst100025"/>
      <w:bookmarkEnd w:id="10"/>
      <w:r w:rsidRPr="00F315F3">
        <w:rPr>
          <w:rFonts w:ascii="Times New Roman" w:eastAsia="Times New Roman" w:hAnsi="Times New Roman" w:cs="Times New Roman"/>
          <w:sz w:val="28"/>
          <w:szCs w:val="28"/>
          <w:lang w:eastAsia="ru-RU"/>
        </w:rPr>
        <w:t>граждане, пострадавшие в результате радиационных или техногенных катастроф, - граждане, пострадавшие в результате катастрофы на Чернобыльской АЭС, а также в результате других радиационных или техногенных катастроф;</w:t>
      </w:r>
    </w:p>
    <w:p w:rsidR="009D57D6" w:rsidRPr="009D57D6" w:rsidRDefault="009D57D6" w:rsidP="00C8083F">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11" w:name="dst353"/>
      <w:bookmarkEnd w:id="11"/>
      <w:r w:rsidRPr="00F315F3">
        <w:rPr>
          <w:rFonts w:ascii="Times New Roman" w:eastAsia="Times New Roman" w:hAnsi="Times New Roman" w:cs="Times New Roman"/>
          <w:sz w:val="28"/>
          <w:szCs w:val="28"/>
          <w:lang w:eastAsia="ru-RU"/>
        </w:rPr>
        <w:t>нетрудоспособные граждане - инвалиды, в том числе инвалиды с детства,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дети, оба родителя которых неизвестны, граждане из числа малочисленных народов Севера, достигшие возраста 55 и 50 лет (соответственно мужчины и женщины), граждане, достигшие возраста 70 и 65 лет (соответственно мужчины и женщины) (с учетом положений, предусмотренных </w:t>
      </w:r>
      <w:hyperlink r:id="rId32" w:anchor="dst307" w:history="1">
        <w:r w:rsidRPr="00F315F3">
          <w:rPr>
            <w:rFonts w:ascii="Times New Roman" w:eastAsia="Times New Roman" w:hAnsi="Times New Roman" w:cs="Times New Roman"/>
            <w:sz w:val="28"/>
            <w:szCs w:val="28"/>
            <w:u w:val="single"/>
            <w:lang w:eastAsia="ru-RU"/>
          </w:rPr>
          <w:t>приложением 1</w:t>
        </w:r>
      </w:hyperlink>
      <w:r w:rsidRPr="00F315F3">
        <w:rPr>
          <w:rFonts w:ascii="Times New Roman" w:eastAsia="Times New Roman" w:hAnsi="Times New Roman" w:cs="Times New Roman"/>
          <w:sz w:val="28"/>
          <w:szCs w:val="28"/>
          <w:lang w:eastAsia="ru-RU"/>
        </w:rPr>
        <w:t> к настоящему Федеральному закону);</w:t>
      </w:r>
    </w:p>
    <w:p w:rsidR="009D57D6" w:rsidRPr="009D57D6" w:rsidRDefault="009D57D6" w:rsidP="00C8083F">
      <w:pPr>
        <w:shd w:val="clear" w:color="auto" w:fill="FFFFFF"/>
        <w:spacing w:after="0" w:line="360" w:lineRule="auto"/>
        <w:jc w:val="both"/>
        <w:rPr>
          <w:rFonts w:ascii="Times New Roman" w:eastAsia="Times New Roman" w:hAnsi="Times New Roman" w:cs="Times New Roman"/>
          <w:sz w:val="28"/>
          <w:szCs w:val="28"/>
          <w:lang w:eastAsia="ru-RU"/>
        </w:rPr>
      </w:pPr>
      <w:r w:rsidRPr="00F315F3">
        <w:rPr>
          <w:rFonts w:ascii="Times New Roman" w:eastAsia="Times New Roman" w:hAnsi="Times New Roman" w:cs="Times New Roman"/>
          <w:sz w:val="28"/>
          <w:szCs w:val="28"/>
          <w:lang w:eastAsia="ru-RU"/>
        </w:rPr>
        <w:t>(в ред. Федеральных законов от 09.04.2007 </w:t>
      </w:r>
      <w:hyperlink r:id="rId33" w:anchor="dst100010" w:history="1">
        <w:r w:rsidRPr="00F315F3">
          <w:rPr>
            <w:rFonts w:ascii="Times New Roman" w:eastAsia="Times New Roman" w:hAnsi="Times New Roman" w:cs="Times New Roman"/>
            <w:sz w:val="28"/>
            <w:szCs w:val="28"/>
            <w:u w:val="single"/>
            <w:lang w:eastAsia="ru-RU"/>
          </w:rPr>
          <w:t>N 43-ФЗ</w:t>
        </w:r>
      </w:hyperlink>
      <w:r w:rsidRPr="00F315F3">
        <w:rPr>
          <w:rFonts w:ascii="Times New Roman" w:eastAsia="Times New Roman" w:hAnsi="Times New Roman" w:cs="Times New Roman"/>
          <w:sz w:val="28"/>
          <w:szCs w:val="28"/>
          <w:lang w:eastAsia="ru-RU"/>
        </w:rPr>
        <w:t>, от 24.07.2009 </w:t>
      </w:r>
      <w:hyperlink r:id="rId34" w:anchor="dst101764" w:history="1">
        <w:r w:rsidRPr="00F315F3">
          <w:rPr>
            <w:rFonts w:ascii="Times New Roman" w:eastAsia="Times New Roman" w:hAnsi="Times New Roman" w:cs="Times New Roman"/>
            <w:sz w:val="28"/>
            <w:szCs w:val="28"/>
            <w:u w:val="single"/>
            <w:lang w:eastAsia="ru-RU"/>
          </w:rPr>
          <w:t>N 213-ФЗ</w:t>
        </w:r>
      </w:hyperlink>
      <w:r w:rsidRPr="00F315F3">
        <w:rPr>
          <w:rFonts w:ascii="Times New Roman" w:eastAsia="Times New Roman" w:hAnsi="Times New Roman" w:cs="Times New Roman"/>
          <w:sz w:val="28"/>
          <w:szCs w:val="28"/>
          <w:lang w:eastAsia="ru-RU"/>
        </w:rPr>
        <w:t> (ред. 25.12.2009), от 02.07.2013 </w:t>
      </w:r>
      <w:hyperlink r:id="rId35" w:anchor="dst101257" w:history="1">
        <w:r w:rsidRPr="00F315F3">
          <w:rPr>
            <w:rFonts w:ascii="Times New Roman" w:eastAsia="Times New Roman" w:hAnsi="Times New Roman" w:cs="Times New Roman"/>
            <w:sz w:val="28"/>
            <w:szCs w:val="28"/>
            <w:u w:val="single"/>
            <w:lang w:eastAsia="ru-RU"/>
          </w:rPr>
          <w:t>N 185-ФЗ</w:t>
        </w:r>
      </w:hyperlink>
      <w:r w:rsidRPr="00F315F3">
        <w:rPr>
          <w:rFonts w:ascii="Times New Roman" w:eastAsia="Times New Roman" w:hAnsi="Times New Roman" w:cs="Times New Roman"/>
          <w:sz w:val="28"/>
          <w:szCs w:val="28"/>
          <w:lang w:eastAsia="ru-RU"/>
        </w:rPr>
        <w:t>, от 21.07.2014 </w:t>
      </w:r>
      <w:hyperlink r:id="rId36" w:anchor="dst100253" w:history="1">
        <w:r w:rsidRPr="00F315F3">
          <w:rPr>
            <w:rFonts w:ascii="Times New Roman" w:eastAsia="Times New Roman" w:hAnsi="Times New Roman" w:cs="Times New Roman"/>
            <w:sz w:val="28"/>
            <w:szCs w:val="28"/>
            <w:u w:val="single"/>
            <w:lang w:eastAsia="ru-RU"/>
          </w:rPr>
          <w:t>N 216-ФЗ</w:t>
        </w:r>
      </w:hyperlink>
      <w:r w:rsidRPr="00F315F3">
        <w:rPr>
          <w:rFonts w:ascii="Times New Roman" w:eastAsia="Times New Roman" w:hAnsi="Times New Roman" w:cs="Times New Roman"/>
          <w:sz w:val="28"/>
          <w:szCs w:val="28"/>
          <w:lang w:eastAsia="ru-RU"/>
        </w:rPr>
        <w:t>, от 18.07.2017 </w:t>
      </w:r>
      <w:hyperlink r:id="rId37" w:anchor="dst100011" w:history="1">
        <w:r w:rsidRPr="00F315F3">
          <w:rPr>
            <w:rFonts w:ascii="Times New Roman" w:eastAsia="Times New Roman" w:hAnsi="Times New Roman" w:cs="Times New Roman"/>
            <w:sz w:val="28"/>
            <w:szCs w:val="28"/>
            <w:u w:val="single"/>
            <w:lang w:eastAsia="ru-RU"/>
          </w:rPr>
          <w:t>N 162-ФЗ</w:t>
        </w:r>
      </w:hyperlink>
      <w:r w:rsidRPr="00F315F3">
        <w:rPr>
          <w:rFonts w:ascii="Times New Roman" w:eastAsia="Times New Roman" w:hAnsi="Times New Roman" w:cs="Times New Roman"/>
          <w:sz w:val="28"/>
          <w:szCs w:val="28"/>
          <w:lang w:eastAsia="ru-RU"/>
        </w:rPr>
        <w:t>, от 03.10.2018 </w:t>
      </w:r>
      <w:hyperlink r:id="rId38" w:anchor="dst100095" w:history="1">
        <w:r w:rsidRPr="00F315F3">
          <w:rPr>
            <w:rFonts w:ascii="Times New Roman" w:eastAsia="Times New Roman" w:hAnsi="Times New Roman" w:cs="Times New Roman"/>
            <w:sz w:val="28"/>
            <w:szCs w:val="28"/>
            <w:u w:val="single"/>
            <w:lang w:eastAsia="ru-RU"/>
          </w:rPr>
          <w:t>N 350-ФЗ</w:t>
        </w:r>
      </w:hyperlink>
      <w:r w:rsidRPr="00F315F3">
        <w:rPr>
          <w:rFonts w:ascii="Times New Roman" w:eastAsia="Times New Roman" w:hAnsi="Times New Roman" w:cs="Times New Roman"/>
          <w:sz w:val="28"/>
          <w:szCs w:val="28"/>
          <w:lang w:eastAsia="ru-RU"/>
        </w:rPr>
        <w:t>, от 12.11.2018 </w:t>
      </w:r>
      <w:hyperlink r:id="rId39" w:anchor="dst100016" w:history="1">
        <w:r w:rsidRPr="00F315F3">
          <w:rPr>
            <w:rFonts w:ascii="Times New Roman" w:eastAsia="Times New Roman" w:hAnsi="Times New Roman" w:cs="Times New Roman"/>
            <w:sz w:val="28"/>
            <w:szCs w:val="28"/>
            <w:u w:val="single"/>
            <w:lang w:eastAsia="ru-RU"/>
          </w:rPr>
          <w:t>N 409-ФЗ</w:t>
        </w:r>
      </w:hyperlink>
      <w:r w:rsidRPr="00F315F3">
        <w:rPr>
          <w:rFonts w:ascii="Times New Roman" w:eastAsia="Times New Roman" w:hAnsi="Times New Roman" w:cs="Times New Roman"/>
          <w:sz w:val="28"/>
          <w:szCs w:val="28"/>
          <w:lang w:eastAsia="ru-RU"/>
        </w:rPr>
        <w:t>)</w:t>
      </w:r>
    </w:p>
    <w:p w:rsidR="009D57D6" w:rsidRPr="009D57D6" w:rsidRDefault="009D57D6" w:rsidP="001D2357">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12" w:name="dst100238"/>
      <w:bookmarkEnd w:id="12"/>
      <w:r w:rsidRPr="00F315F3">
        <w:rPr>
          <w:rFonts w:ascii="Times New Roman" w:eastAsia="Times New Roman" w:hAnsi="Times New Roman" w:cs="Times New Roman"/>
          <w:b/>
          <w:sz w:val="28"/>
          <w:szCs w:val="28"/>
          <w:lang w:eastAsia="ru-RU"/>
        </w:rPr>
        <w:t xml:space="preserve">должностной оклад </w:t>
      </w:r>
      <w:r w:rsidRPr="00F315F3">
        <w:rPr>
          <w:rFonts w:ascii="Times New Roman" w:eastAsia="Times New Roman" w:hAnsi="Times New Roman" w:cs="Times New Roman"/>
          <w:sz w:val="28"/>
          <w:szCs w:val="28"/>
          <w:lang w:eastAsia="ru-RU"/>
        </w:rPr>
        <w:t xml:space="preserve">- месячный оклад федерального государственного гражданского служащего в соответствии с замещаемой им должностью федеральной государственной гражданской службы, должностной оклад федерального государственного служащего, устанавливаемые указами </w:t>
      </w:r>
      <w:r w:rsidRPr="00F315F3">
        <w:rPr>
          <w:rFonts w:ascii="Times New Roman" w:eastAsia="Times New Roman" w:hAnsi="Times New Roman" w:cs="Times New Roman"/>
          <w:sz w:val="28"/>
          <w:szCs w:val="28"/>
          <w:lang w:eastAsia="ru-RU"/>
        </w:rPr>
        <w:lastRenderedPageBreak/>
        <w:t>Президента Российской Федерации;</w:t>
      </w:r>
      <w:r w:rsidR="001D2357" w:rsidRPr="00F315F3">
        <w:rPr>
          <w:rFonts w:ascii="Times New Roman" w:eastAsia="Times New Roman" w:hAnsi="Times New Roman" w:cs="Times New Roman"/>
          <w:sz w:val="28"/>
          <w:szCs w:val="28"/>
          <w:lang w:eastAsia="ru-RU"/>
        </w:rPr>
        <w:t xml:space="preserve"> </w:t>
      </w:r>
      <w:r w:rsidRPr="00F315F3">
        <w:rPr>
          <w:rFonts w:ascii="Times New Roman" w:eastAsia="Times New Roman" w:hAnsi="Times New Roman" w:cs="Times New Roman"/>
          <w:sz w:val="28"/>
          <w:szCs w:val="28"/>
          <w:lang w:eastAsia="ru-RU"/>
        </w:rPr>
        <w:t>(абзац введен Федеральным </w:t>
      </w:r>
      <w:hyperlink r:id="rId40" w:anchor="dst100015" w:history="1">
        <w:r w:rsidRPr="00F315F3">
          <w:rPr>
            <w:rFonts w:ascii="Times New Roman" w:eastAsia="Times New Roman" w:hAnsi="Times New Roman" w:cs="Times New Roman"/>
            <w:sz w:val="28"/>
            <w:szCs w:val="28"/>
            <w:u w:val="single"/>
            <w:lang w:eastAsia="ru-RU"/>
          </w:rPr>
          <w:t>законом</w:t>
        </w:r>
      </w:hyperlink>
      <w:r w:rsidRPr="00F315F3">
        <w:rPr>
          <w:rFonts w:ascii="Times New Roman" w:eastAsia="Times New Roman" w:hAnsi="Times New Roman" w:cs="Times New Roman"/>
          <w:sz w:val="28"/>
          <w:szCs w:val="28"/>
          <w:lang w:eastAsia="ru-RU"/>
        </w:rPr>
        <w:t> от 18.07.2009 N 187-ФЗ)</w:t>
      </w:r>
    </w:p>
    <w:p w:rsidR="009D57D6" w:rsidRPr="009D57D6" w:rsidRDefault="009D57D6" w:rsidP="001D2357">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13" w:name="dst175"/>
      <w:bookmarkEnd w:id="13"/>
      <w:r w:rsidRPr="00F315F3">
        <w:rPr>
          <w:rFonts w:ascii="Times New Roman" w:eastAsia="Times New Roman" w:hAnsi="Times New Roman" w:cs="Times New Roman"/>
          <w:b/>
          <w:sz w:val="28"/>
          <w:szCs w:val="28"/>
          <w:lang w:eastAsia="ru-RU"/>
        </w:rPr>
        <w:t>установление пенсии</w:t>
      </w:r>
      <w:r w:rsidRPr="00F315F3">
        <w:rPr>
          <w:rFonts w:ascii="Times New Roman" w:eastAsia="Times New Roman" w:hAnsi="Times New Roman" w:cs="Times New Roman"/>
          <w:sz w:val="28"/>
          <w:szCs w:val="28"/>
          <w:lang w:eastAsia="ru-RU"/>
        </w:rPr>
        <w:t xml:space="preserve"> - назначение пенсии, перерасчет ее размера, перевод с одного вида пенсии на другой;</w:t>
      </w:r>
      <w:r w:rsidR="001D2357" w:rsidRPr="00F315F3">
        <w:rPr>
          <w:rFonts w:ascii="Times New Roman" w:eastAsia="Times New Roman" w:hAnsi="Times New Roman" w:cs="Times New Roman"/>
          <w:sz w:val="28"/>
          <w:szCs w:val="28"/>
          <w:lang w:eastAsia="ru-RU"/>
        </w:rPr>
        <w:t xml:space="preserve"> </w:t>
      </w:r>
      <w:r w:rsidRPr="00F315F3">
        <w:rPr>
          <w:rFonts w:ascii="Times New Roman" w:eastAsia="Times New Roman" w:hAnsi="Times New Roman" w:cs="Times New Roman"/>
          <w:sz w:val="28"/>
          <w:szCs w:val="28"/>
          <w:lang w:eastAsia="ru-RU"/>
        </w:rPr>
        <w:t>(абзац введен Федеральным </w:t>
      </w:r>
      <w:hyperlink r:id="rId41" w:anchor="dst100254" w:history="1">
        <w:r w:rsidRPr="00F315F3">
          <w:rPr>
            <w:rFonts w:ascii="Times New Roman" w:eastAsia="Times New Roman" w:hAnsi="Times New Roman" w:cs="Times New Roman"/>
            <w:sz w:val="28"/>
            <w:szCs w:val="28"/>
            <w:u w:val="single"/>
            <w:lang w:eastAsia="ru-RU"/>
          </w:rPr>
          <w:t>законом</w:t>
        </w:r>
      </w:hyperlink>
      <w:r w:rsidRPr="00F315F3">
        <w:rPr>
          <w:rFonts w:ascii="Times New Roman" w:eastAsia="Times New Roman" w:hAnsi="Times New Roman" w:cs="Times New Roman"/>
          <w:sz w:val="28"/>
          <w:szCs w:val="28"/>
          <w:lang w:eastAsia="ru-RU"/>
        </w:rPr>
        <w:t> от 21.07.2014 N 216-ФЗ)</w:t>
      </w:r>
    </w:p>
    <w:p w:rsidR="009D57D6" w:rsidRPr="009D57D6" w:rsidRDefault="009D57D6" w:rsidP="001D2357">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14" w:name="dst280"/>
      <w:bookmarkEnd w:id="14"/>
      <w:r w:rsidRPr="00F315F3">
        <w:rPr>
          <w:rFonts w:ascii="Times New Roman" w:eastAsia="Times New Roman" w:hAnsi="Times New Roman" w:cs="Times New Roman"/>
          <w:b/>
          <w:sz w:val="28"/>
          <w:szCs w:val="28"/>
          <w:lang w:eastAsia="ru-RU"/>
        </w:rPr>
        <w:t>дети, оба родителя которых неизвестны</w:t>
      </w:r>
      <w:r w:rsidRPr="00F315F3">
        <w:rPr>
          <w:rFonts w:ascii="Times New Roman" w:eastAsia="Times New Roman" w:hAnsi="Times New Roman" w:cs="Times New Roman"/>
          <w:sz w:val="28"/>
          <w:szCs w:val="28"/>
          <w:lang w:eastAsia="ru-RU"/>
        </w:rPr>
        <w:t>, - дети, государственная регистрация рождения которых произведена на основании поданного органом внутренних дел, органом опеки и попечительства либо медицинской организацией, воспитательной организацией или организацией социального обслуживания заявления о рождении найденного (подкинутого) ребенка или о рождении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а также найденные (подкинутые) дети или дети, оставленные матерью, не предъявившей документа, удостоверяющего ее личность, в указанной медицинской организации, государственная регистрация рождения которых произведена в соответствии с законодательством, действовавшим на территориях Республики Крым и города федерального значения Севастополя по 31 декабря 2014 года включительно.</w:t>
      </w:r>
      <w:r w:rsidR="001D2357" w:rsidRPr="00F315F3">
        <w:rPr>
          <w:rFonts w:ascii="Times New Roman" w:eastAsia="Times New Roman" w:hAnsi="Times New Roman" w:cs="Times New Roman"/>
          <w:sz w:val="28"/>
          <w:szCs w:val="28"/>
          <w:lang w:eastAsia="ru-RU"/>
        </w:rPr>
        <w:t xml:space="preserve"> </w:t>
      </w:r>
      <w:r w:rsidRPr="00F315F3">
        <w:rPr>
          <w:rFonts w:ascii="Times New Roman" w:eastAsia="Times New Roman" w:hAnsi="Times New Roman" w:cs="Times New Roman"/>
          <w:sz w:val="28"/>
          <w:szCs w:val="28"/>
          <w:lang w:eastAsia="ru-RU"/>
        </w:rPr>
        <w:t>(абзац введен Федеральным </w:t>
      </w:r>
      <w:hyperlink r:id="rId42" w:anchor="dst100012" w:history="1">
        <w:r w:rsidRPr="00F315F3">
          <w:rPr>
            <w:rFonts w:ascii="Times New Roman" w:eastAsia="Times New Roman" w:hAnsi="Times New Roman" w:cs="Times New Roman"/>
            <w:sz w:val="28"/>
            <w:szCs w:val="28"/>
            <w:u w:val="single"/>
            <w:lang w:eastAsia="ru-RU"/>
          </w:rPr>
          <w:t>законом</w:t>
        </w:r>
      </w:hyperlink>
      <w:r w:rsidRPr="00F315F3">
        <w:rPr>
          <w:rFonts w:ascii="Times New Roman" w:eastAsia="Times New Roman" w:hAnsi="Times New Roman" w:cs="Times New Roman"/>
          <w:sz w:val="28"/>
          <w:szCs w:val="28"/>
          <w:lang w:eastAsia="ru-RU"/>
        </w:rPr>
        <w:t> от 18.07.2017 N 162-ФЗ)</w:t>
      </w:r>
    </w:p>
    <w:p w:rsidR="009D57D6" w:rsidRPr="00F315F3" w:rsidRDefault="009D57D6" w:rsidP="00C8083F">
      <w:pPr>
        <w:spacing w:after="0" w:line="360" w:lineRule="auto"/>
        <w:jc w:val="both"/>
        <w:rPr>
          <w:rFonts w:ascii="Times New Roman" w:hAnsi="Times New Roman" w:cs="Times New Roman"/>
          <w:sz w:val="28"/>
          <w:szCs w:val="28"/>
        </w:rPr>
      </w:pPr>
    </w:p>
    <w:sectPr w:rsidR="009D57D6" w:rsidRPr="00F31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C19FD"/>
    <w:multiLevelType w:val="multilevel"/>
    <w:tmpl w:val="83A4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41B"/>
    <w:rsid w:val="001D2357"/>
    <w:rsid w:val="00276FAD"/>
    <w:rsid w:val="00861942"/>
    <w:rsid w:val="009D57D6"/>
    <w:rsid w:val="00A9241B"/>
    <w:rsid w:val="00C8083F"/>
    <w:rsid w:val="00F31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56F14-BFE5-4AEB-B569-9E3A1676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7D6"/>
    <w:pPr>
      <w:spacing w:line="256" w:lineRule="auto"/>
    </w:pPr>
  </w:style>
  <w:style w:type="paragraph" w:styleId="1">
    <w:name w:val="heading 1"/>
    <w:basedOn w:val="a"/>
    <w:link w:val="10"/>
    <w:uiPriority w:val="9"/>
    <w:qFormat/>
    <w:rsid w:val="009D57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D23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D23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57D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D57D6"/>
    <w:rPr>
      <w:color w:val="0000FF"/>
      <w:u w:val="single"/>
    </w:rPr>
  </w:style>
  <w:style w:type="paragraph" w:styleId="a4">
    <w:name w:val="Normal (Web)"/>
    <w:basedOn w:val="a"/>
    <w:uiPriority w:val="99"/>
    <w:unhideWhenUsed/>
    <w:rsid w:val="009D57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9D57D6"/>
  </w:style>
  <w:style w:type="character" w:customStyle="1" w:styleId="hl">
    <w:name w:val="hl"/>
    <w:basedOn w:val="a0"/>
    <w:rsid w:val="009D57D6"/>
  </w:style>
  <w:style w:type="character" w:customStyle="1" w:styleId="nobr">
    <w:name w:val="nobr"/>
    <w:basedOn w:val="a0"/>
    <w:rsid w:val="009D57D6"/>
  </w:style>
  <w:style w:type="character" w:customStyle="1" w:styleId="20">
    <w:name w:val="Заголовок 2 Знак"/>
    <w:basedOn w:val="a0"/>
    <w:link w:val="2"/>
    <w:uiPriority w:val="9"/>
    <w:rsid w:val="001D235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1D2357"/>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a0"/>
    <w:rsid w:val="001D2357"/>
  </w:style>
  <w:style w:type="character" w:customStyle="1" w:styleId="mw-editsection">
    <w:name w:val="mw-editsection"/>
    <w:basedOn w:val="a0"/>
    <w:rsid w:val="001D2357"/>
  </w:style>
  <w:style w:type="character" w:customStyle="1" w:styleId="mw-editsection-bracket">
    <w:name w:val="mw-editsection-bracket"/>
    <w:basedOn w:val="a0"/>
    <w:rsid w:val="001D2357"/>
  </w:style>
  <w:style w:type="character" w:customStyle="1" w:styleId="mw-editsection-divider">
    <w:name w:val="mw-editsection-divider"/>
    <w:basedOn w:val="a0"/>
    <w:rsid w:val="001D2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24925">
      <w:bodyDiv w:val="1"/>
      <w:marLeft w:val="0"/>
      <w:marRight w:val="0"/>
      <w:marTop w:val="0"/>
      <w:marBottom w:val="0"/>
      <w:divBdr>
        <w:top w:val="none" w:sz="0" w:space="0" w:color="auto"/>
        <w:left w:val="none" w:sz="0" w:space="0" w:color="auto"/>
        <w:bottom w:val="none" w:sz="0" w:space="0" w:color="auto"/>
        <w:right w:val="none" w:sz="0" w:space="0" w:color="auto"/>
      </w:divBdr>
      <w:divsChild>
        <w:div w:id="1812400504">
          <w:marLeft w:val="0"/>
          <w:marRight w:val="0"/>
          <w:marTop w:val="0"/>
          <w:marBottom w:val="0"/>
          <w:divBdr>
            <w:top w:val="none" w:sz="0" w:space="0" w:color="auto"/>
            <w:left w:val="none" w:sz="0" w:space="0" w:color="auto"/>
            <w:bottom w:val="none" w:sz="0" w:space="0" w:color="auto"/>
            <w:right w:val="none" w:sz="0" w:space="0" w:color="auto"/>
          </w:divBdr>
        </w:div>
        <w:div w:id="297074792">
          <w:marLeft w:val="0"/>
          <w:marRight w:val="0"/>
          <w:marTop w:val="0"/>
          <w:marBottom w:val="0"/>
          <w:divBdr>
            <w:top w:val="none" w:sz="0" w:space="0" w:color="auto"/>
            <w:left w:val="none" w:sz="0" w:space="0" w:color="auto"/>
            <w:bottom w:val="none" w:sz="0" w:space="0" w:color="auto"/>
            <w:right w:val="none" w:sz="0" w:space="0" w:color="auto"/>
          </w:divBdr>
          <w:divsChild>
            <w:div w:id="1307781293">
              <w:marLeft w:val="300"/>
              <w:marRight w:val="0"/>
              <w:marTop w:val="0"/>
              <w:marBottom w:val="75"/>
              <w:divBdr>
                <w:top w:val="none" w:sz="0" w:space="0" w:color="auto"/>
                <w:left w:val="none" w:sz="0" w:space="0" w:color="auto"/>
                <w:bottom w:val="none" w:sz="0" w:space="0" w:color="auto"/>
                <w:right w:val="none" w:sz="0" w:space="0" w:color="auto"/>
              </w:divBdr>
            </w:div>
          </w:divsChild>
        </w:div>
      </w:divsChild>
    </w:div>
    <w:div w:id="348678050">
      <w:bodyDiv w:val="1"/>
      <w:marLeft w:val="0"/>
      <w:marRight w:val="0"/>
      <w:marTop w:val="0"/>
      <w:marBottom w:val="0"/>
      <w:divBdr>
        <w:top w:val="none" w:sz="0" w:space="0" w:color="auto"/>
        <w:left w:val="none" w:sz="0" w:space="0" w:color="auto"/>
        <w:bottom w:val="none" w:sz="0" w:space="0" w:color="auto"/>
        <w:right w:val="none" w:sz="0" w:space="0" w:color="auto"/>
      </w:divBdr>
    </w:div>
    <w:div w:id="403184111">
      <w:bodyDiv w:val="1"/>
      <w:marLeft w:val="0"/>
      <w:marRight w:val="0"/>
      <w:marTop w:val="0"/>
      <w:marBottom w:val="0"/>
      <w:divBdr>
        <w:top w:val="none" w:sz="0" w:space="0" w:color="auto"/>
        <w:left w:val="none" w:sz="0" w:space="0" w:color="auto"/>
        <w:bottom w:val="none" w:sz="0" w:space="0" w:color="auto"/>
        <w:right w:val="none" w:sz="0" w:space="0" w:color="auto"/>
      </w:divBdr>
    </w:div>
    <w:div w:id="1306663394">
      <w:bodyDiv w:val="1"/>
      <w:marLeft w:val="0"/>
      <w:marRight w:val="0"/>
      <w:marTop w:val="0"/>
      <w:marBottom w:val="0"/>
      <w:divBdr>
        <w:top w:val="none" w:sz="0" w:space="0" w:color="auto"/>
        <w:left w:val="none" w:sz="0" w:space="0" w:color="auto"/>
        <w:bottom w:val="none" w:sz="0" w:space="0" w:color="auto"/>
        <w:right w:val="none" w:sz="0" w:space="0" w:color="auto"/>
      </w:divBdr>
    </w:div>
    <w:div w:id="1829057112">
      <w:bodyDiv w:val="1"/>
      <w:marLeft w:val="0"/>
      <w:marRight w:val="0"/>
      <w:marTop w:val="0"/>
      <w:marBottom w:val="0"/>
      <w:divBdr>
        <w:top w:val="none" w:sz="0" w:space="0" w:color="auto"/>
        <w:left w:val="none" w:sz="0" w:space="0" w:color="auto"/>
        <w:bottom w:val="none" w:sz="0" w:space="0" w:color="auto"/>
        <w:right w:val="none" w:sz="0" w:space="0" w:color="auto"/>
      </w:divBdr>
      <w:divsChild>
        <w:div w:id="1231890558">
          <w:marLeft w:val="0"/>
          <w:marRight w:val="0"/>
          <w:marTop w:val="0"/>
          <w:marBottom w:val="0"/>
          <w:divBdr>
            <w:top w:val="none" w:sz="0" w:space="0" w:color="auto"/>
            <w:left w:val="none" w:sz="0" w:space="0" w:color="auto"/>
            <w:bottom w:val="none" w:sz="0" w:space="0" w:color="auto"/>
            <w:right w:val="none" w:sz="0" w:space="0" w:color="auto"/>
          </w:divBdr>
          <w:divsChild>
            <w:div w:id="835415235">
              <w:marLeft w:val="0"/>
              <w:marRight w:val="0"/>
              <w:marTop w:val="192"/>
              <w:marBottom w:val="0"/>
              <w:divBdr>
                <w:top w:val="none" w:sz="0" w:space="0" w:color="auto"/>
                <w:left w:val="none" w:sz="0" w:space="0" w:color="auto"/>
                <w:bottom w:val="none" w:sz="0" w:space="0" w:color="auto"/>
                <w:right w:val="none" w:sz="0" w:space="0" w:color="auto"/>
              </w:divBdr>
            </w:div>
            <w:div w:id="736393398">
              <w:marLeft w:val="0"/>
              <w:marRight w:val="0"/>
              <w:marTop w:val="192"/>
              <w:marBottom w:val="0"/>
              <w:divBdr>
                <w:top w:val="none" w:sz="0" w:space="0" w:color="auto"/>
                <w:left w:val="none" w:sz="0" w:space="0" w:color="auto"/>
                <w:bottom w:val="none" w:sz="0" w:space="0" w:color="auto"/>
                <w:right w:val="none" w:sz="0" w:space="0" w:color="auto"/>
              </w:divBdr>
            </w:div>
            <w:div w:id="150369413">
              <w:marLeft w:val="0"/>
              <w:marRight w:val="0"/>
              <w:marTop w:val="192"/>
              <w:marBottom w:val="0"/>
              <w:divBdr>
                <w:top w:val="none" w:sz="0" w:space="0" w:color="auto"/>
                <w:left w:val="none" w:sz="0" w:space="0" w:color="auto"/>
                <w:bottom w:val="none" w:sz="0" w:space="0" w:color="auto"/>
                <w:right w:val="none" w:sz="0" w:space="0" w:color="auto"/>
              </w:divBdr>
            </w:div>
            <w:div w:id="2049603216">
              <w:marLeft w:val="0"/>
              <w:marRight w:val="0"/>
              <w:marTop w:val="0"/>
              <w:marBottom w:val="0"/>
              <w:divBdr>
                <w:top w:val="none" w:sz="0" w:space="0" w:color="auto"/>
                <w:left w:val="none" w:sz="0" w:space="0" w:color="auto"/>
                <w:bottom w:val="none" w:sz="0" w:space="0" w:color="auto"/>
                <w:right w:val="none" w:sz="0" w:space="0" w:color="auto"/>
              </w:divBdr>
              <w:divsChild>
                <w:div w:id="1169783339">
                  <w:marLeft w:val="0"/>
                  <w:marRight w:val="0"/>
                  <w:marTop w:val="192"/>
                  <w:marBottom w:val="0"/>
                  <w:divBdr>
                    <w:top w:val="none" w:sz="0" w:space="0" w:color="auto"/>
                    <w:left w:val="none" w:sz="0" w:space="0" w:color="auto"/>
                    <w:bottom w:val="none" w:sz="0" w:space="0" w:color="auto"/>
                    <w:right w:val="none" w:sz="0" w:space="0" w:color="auto"/>
                  </w:divBdr>
                </w:div>
              </w:divsChild>
            </w:div>
            <w:div w:id="470367665">
              <w:marLeft w:val="0"/>
              <w:marRight w:val="0"/>
              <w:marTop w:val="0"/>
              <w:marBottom w:val="0"/>
              <w:divBdr>
                <w:top w:val="none" w:sz="0" w:space="0" w:color="auto"/>
                <w:left w:val="none" w:sz="0" w:space="0" w:color="auto"/>
                <w:bottom w:val="none" w:sz="0" w:space="0" w:color="auto"/>
                <w:right w:val="none" w:sz="0" w:space="0" w:color="auto"/>
              </w:divBdr>
            </w:div>
            <w:div w:id="1217352923">
              <w:marLeft w:val="0"/>
              <w:marRight w:val="0"/>
              <w:marTop w:val="192"/>
              <w:marBottom w:val="0"/>
              <w:divBdr>
                <w:top w:val="none" w:sz="0" w:space="0" w:color="auto"/>
                <w:left w:val="none" w:sz="0" w:space="0" w:color="auto"/>
                <w:bottom w:val="none" w:sz="0" w:space="0" w:color="auto"/>
                <w:right w:val="none" w:sz="0" w:space="0" w:color="auto"/>
              </w:divBdr>
            </w:div>
            <w:div w:id="908537392">
              <w:marLeft w:val="0"/>
              <w:marRight w:val="0"/>
              <w:marTop w:val="0"/>
              <w:marBottom w:val="0"/>
              <w:divBdr>
                <w:top w:val="none" w:sz="0" w:space="0" w:color="auto"/>
                <w:left w:val="none" w:sz="0" w:space="0" w:color="auto"/>
                <w:bottom w:val="none" w:sz="0" w:space="0" w:color="auto"/>
                <w:right w:val="none" w:sz="0" w:space="0" w:color="auto"/>
              </w:divBdr>
              <w:divsChild>
                <w:div w:id="1796874417">
                  <w:marLeft w:val="0"/>
                  <w:marRight w:val="0"/>
                  <w:marTop w:val="192"/>
                  <w:marBottom w:val="0"/>
                  <w:divBdr>
                    <w:top w:val="none" w:sz="0" w:space="0" w:color="auto"/>
                    <w:left w:val="none" w:sz="0" w:space="0" w:color="auto"/>
                    <w:bottom w:val="none" w:sz="0" w:space="0" w:color="auto"/>
                    <w:right w:val="none" w:sz="0" w:space="0" w:color="auto"/>
                  </w:divBdr>
                </w:div>
              </w:divsChild>
            </w:div>
            <w:div w:id="2020621640">
              <w:marLeft w:val="0"/>
              <w:marRight w:val="0"/>
              <w:marTop w:val="0"/>
              <w:marBottom w:val="0"/>
              <w:divBdr>
                <w:top w:val="none" w:sz="0" w:space="0" w:color="auto"/>
                <w:left w:val="none" w:sz="0" w:space="0" w:color="auto"/>
                <w:bottom w:val="none" w:sz="0" w:space="0" w:color="auto"/>
                <w:right w:val="none" w:sz="0" w:space="0" w:color="auto"/>
              </w:divBdr>
            </w:div>
            <w:div w:id="495730292">
              <w:marLeft w:val="0"/>
              <w:marRight w:val="0"/>
              <w:marTop w:val="192"/>
              <w:marBottom w:val="0"/>
              <w:divBdr>
                <w:top w:val="none" w:sz="0" w:space="0" w:color="auto"/>
                <w:left w:val="none" w:sz="0" w:space="0" w:color="auto"/>
                <w:bottom w:val="none" w:sz="0" w:space="0" w:color="auto"/>
                <w:right w:val="none" w:sz="0" w:space="0" w:color="auto"/>
              </w:divBdr>
            </w:div>
            <w:div w:id="1992323663">
              <w:marLeft w:val="0"/>
              <w:marRight w:val="0"/>
              <w:marTop w:val="0"/>
              <w:marBottom w:val="0"/>
              <w:divBdr>
                <w:top w:val="none" w:sz="0" w:space="0" w:color="auto"/>
                <w:left w:val="none" w:sz="0" w:space="0" w:color="auto"/>
                <w:bottom w:val="none" w:sz="0" w:space="0" w:color="auto"/>
                <w:right w:val="none" w:sz="0" w:space="0" w:color="auto"/>
              </w:divBdr>
              <w:divsChild>
                <w:div w:id="2014381383">
                  <w:marLeft w:val="0"/>
                  <w:marRight w:val="0"/>
                  <w:marTop w:val="192"/>
                  <w:marBottom w:val="0"/>
                  <w:divBdr>
                    <w:top w:val="none" w:sz="0" w:space="0" w:color="auto"/>
                    <w:left w:val="none" w:sz="0" w:space="0" w:color="auto"/>
                    <w:bottom w:val="none" w:sz="0" w:space="0" w:color="auto"/>
                    <w:right w:val="none" w:sz="0" w:space="0" w:color="auto"/>
                  </w:divBdr>
                </w:div>
              </w:divsChild>
            </w:div>
            <w:div w:id="1596786427">
              <w:marLeft w:val="0"/>
              <w:marRight w:val="0"/>
              <w:marTop w:val="0"/>
              <w:marBottom w:val="0"/>
              <w:divBdr>
                <w:top w:val="none" w:sz="0" w:space="0" w:color="auto"/>
                <w:left w:val="none" w:sz="0" w:space="0" w:color="auto"/>
                <w:bottom w:val="none" w:sz="0" w:space="0" w:color="auto"/>
                <w:right w:val="none" w:sz="0" w:space="0" w:color="auto"/>
              </w:divBdr>
            </w:div>
            <w:div w:id="1393044155">
              <w:marLeft w:val="0"/>
              <w:marRight w:val="0"/>
              <w:marTop w:val="192"/>
              <w:marBottom w:val="0"/>
              <w:divBdr>
                <w:top w:val="none" w:sz="0" w:space="0" w:color="auto"/>
                <w:left w:val="none" w:sz="0" w:space="0" w:color="auto"/>
                <w:bottom w:val="none" w:sz="0" w:space="0" w:color="auto"/>
                <w:right w:val="none" w:sz="0" w:space="0" w:color="auto"/>
              </w:divBdr>
            </w:div>
            <w:div w:id="1539321494">
              <w:marLeft w:val="0"/>
              <w:marRight w:val="0"/>
              <w:marTop w:val="192"/>
              <w:marBottom w:val="0"/>
              <w:divBdr>
                <w:top w:val="none" w:sz="0" w:space="0" w:color="auto"/>
                <w:left w:val="none" w:sz="0" w:space="0" w:color="auto"/>
                <w:bottom w:val="none" w:sz="0" w:space="0" w:color="auto"/>
                <w:right w:val="none" w:sz="0" w:space="0" w:color="auto"/>
              </w:divBdr>
            </w:div>
            <w:div w:id="1696424460">
              <w:marLeft w:val="0"/>
              <w:marRight w:val="0"/>
              <w:marTop w:val="0"/>
              <w:marBottom w:val="0"/>
              <w:divBdr>
                <w:top w:val="none" w:sz="0" w:space="0" w:color="auto"/>
                <w:left w:val="none" w:sz="0" w:space="0" w:color="auto"/>
                <w:bottom w:val="none" w:sz="0" w:space="0" w:color="auto"/>
                <w:right w:val="none" w:sz="0" w:space="0" w:color="auto"/>
              </w:divBdr>
              <w:divsChild>
                <w:div w:id="1078476784">
                  <w:marLeft w:val="0"/>
                  <w:marRight w:val="0"/>
                  <w:marTop w:val="192"/>
                  <w:marBottom w:val="0"/>
                  <w:divBdr>
                    <w:top w:val="none" w:sz="0" w:space="0" w:color="auto"/>
                    <w:left w:val="none" w:sz="0" w:space="0" w:color="auto"/>
                    <w:bottom w:val="none" w:sz="0" w:space="0" w:color="auto"/>
                    <w:right w:val="none" w:sz="0" w:space="0" w:color="auto"/>
                  </w:divBdr>
                </w:div>
              </w:divsChild>
            </w:div>
            <w:div w:id="429933960">
              <w:marLeft w:val="0"/>
              <w:marRight w:val="0"/>
              <w:marTop w:val="0"/>
              <w:marBottom w:val="0"/>
              <w:divBdr>
                <w:top w:val="none" w:sz="0" w:space="0" w:color="auto"/>
                <w:left w:val="none" w:sz="0" w:space="0" w:color="auto"/>
                <w:bottom w:val="none" w:sz="0" w:space="0" w:color="auto"/>
                <w:right w:val="none" w:sz="0" w:space="0" w:color="auto"/>
              </w:divBdr>
            </w:div>
            <w:div w:id="2091392968">
              <w:marLeft w:val="0"/>
              <w:marRight w:val="0"/>
              <w:marTop w:val="192"/>
              <w:marBottom w:val="0"/>
              <w:divBdr>
                <w:top w:val="none" w:sz="0" w:space="0" w:color="auto"/>
                <w:left w:val="none" w:sz="0" w:space="0" w:color="auto"/>
                <w:bottom w:val="none" w:sz="0" w:space="0" w:color="auto"/>
                <w:right w:val="none" w:sz="0" w:space="0" w:color="auto"/>
              </w:divBdr>
            </w:div>
            <w:div w:id="719748289">
              <w:marLeft w:val="0"/>
              <w:marRight w:val="0"/>
              <w:marTop w:val="0"/>
              <w:marBottom w:val="0"/>
              <w:divBdr>
                <w:top w:val="none" w:sz="0" w:space="0" w:color="auto"/>
                <w:left w:val="none" w:sz="0" w:space="0" w:color="auto"/>
                <w:bottom w:val="none" w:sz="0" w:space="0" w:color="auto"/>
                <w:right w:val="none" w:sz="0" w:space="0" w:color="auto"/>
              </w:divBdr>
              <w:divsChild>
                <w:div w:id="1511288517">
                  <w:marLeft w:val="0"/>
                  <w:marRight w:val="0"/>
                  <w:marTop w:val="192"/>
                  <w:marBottom w:val="0"/>
                  <w:divBdr>
                    <w:top w:val="none" w:sz="0" w:space="0" w:color="auto"/>
                    <w:left w:val="none" w:sz="0" w:space="0" w:color="auto"/>
                    <w:bottom w:val="none" w:sz="0" w:space="0" w:color="auto"/>
                    <w:right w:val="none" w:sz="0" w:space="0" w:color="auto"/>
                  </w:divBdr>
                </w:div>
              </w:divsChild>
            </w:div>
            <w:div w:id="443233010">
              <w:marLeft w:val="0"/>
              <w:marRight w:val="0"/>
              <w:marTop w:val="0"/>
              <w:marBottom w:val="0"/>
              <w:divBdr>
                <w:top w:val="none" w:sz="0" w:space="0" w:color="auto"/>
                <w:left w:val="none" w:sz="0" w:space="0" w:color="auto"/>
                <w:bottom w:val="none" w:sz="0" w:space="0" w:color="auto"/>
                <w:right w:val="none" w:sz="0" w:space="0" w:color="auto"/>
              </w:divBdr>
            </w:div>
            <w:div w:id="156072802">
              <w:marLeft w:val="0"/>
              <w:marRight w:val="0"/>
              <w:marTop w:val="192"/>
              <w:marBottom w:val="0"/>
              <w:divBdr>
                <w:top w:val="none" w:sz="0" w:space="0" w:color="auto"/>
                <w:left w:val="none" w:sz="0" w:space="0" w:color="auto"/>
                <w:bottom w:val="none" w:sz="0" w:space="0" w:color="auto"/>
                <w:right w:val="none" w:sz="0" w:space="0" w:color="auto"/>
              </w:divBdr>
            </w:div>
            <w:div w:id="2054645954">
              <w:marLeft w:val="0"/>
              <w:marRight w:val="0"/>
              <w:marTop w:val="192"/>
              <w:marBottom w:val="0"/>
              <w:divBdr>
                <w:top w:val="none" w:sz="0" w:space="0" w:color="auto"/>
                <w:left w:val="none" w:sz="0" w:space="0" w:color="auto"/>
                <w:bottom w:val="none" w:sz="0" w:space="0" w:color="auto"/>
                <w:right w:val="none" w:sz="0" w:space="0" w:color="auto"/>
              </w:divBdr>
            </w:div>
            <w:div w:id="2132435446">
              <w:marLeft w:val="0"/>
              <w:marRight w:val="0"/>
              <w:marTop w:val="192"/>
              <w:marBottom w:val="0"/>
              <w:divBdr>
                <w:top w:val="none" w:sz="0" w:space="0" w:color="auto"/>
                <w:left w:val="none" w:sz="0" w:space="0" w:color="auto"/>
                <w:bottom w:val="none" w:sz="0" w:space="0" w:color="auto"/>
                <w:right w:val="none" w:sz="0" w:space="0" w:color="auto"/>
              </w:divBdr>
            </w:div>
            <w:div w:id="1937057359">
              <w:marLeft w:val="0"/>
              <w:marRight w:val="0"/>
              <w:marTop w:val="0"/>
              <w:marBottom w:val="0"/>
              <w:divBdr>
                <w:top w:val="none" w:sz="0" w:space="0" w:color="auto"/>
                <w:left w:val="none" w:sz="0" w:space="0" w:color="auto"/>
                <w:bottom w:val="none" w:sz="0" w:space="0" w:color="auto"/>
                <w:right w:val="none" w:sz="0" w:space="0" w:color="auto"/>
              </w:divBdr>
              <w:divsChild>
                <w:div w:id="1145855960">
                  <w:marLeft w:val="0"/>
                  <w:marRight w:val="0"/>
                  <w:marTop w:val="192"/>
                  <w:marBottom w:val="0"/>
                  <w:divBdr>
                    <w:top w:val="none" w:sz="0" w:space="0" w:color="auto"/>
                    <w:left w:val="none" w:sz="0" w:space="0" w:color="auto"/>
                    <w:bottom w:val="none" w:sz="0" w:space="0" w:color="auto"/>
                    <w:right w:val="none" w:sz="0" w:space="0" w:color="auto"/>
                  </w:divBdr>
                </w:div>
              </w:divsChild>
            </w:div>
            <w:div w:id="737245027">
              <w:marLeft w:val="0"/>
              <w:marRight w:val="0"/>
              <w:marTop w:val="0"/>
              <w:marBottom w:val="0"/>
              <w:divBdr>
                <w:top w:val="none" w:sz="0" w:space="0" w:color="auto"/>
                <w:left w:val="none" w:sz="0" w:space="0" w:color="auto"/>
                <w:bottom w:val="none" w:sz="0" w:space="0" w:color="auto"/>
                <w:right w:val="none" w:sz="0" w:space="0" w:color="auto"/>
              </w:divBdr>
            </w:div>
            <w:div w:id="1192180841">
              <w:marLeft w:val="0"/>
              <w:marRight w:val="0"/>
              <w:marTop w:val="192"/>
              <w:marBottom w:val="0"/>
              <w:divBdr>
                <w:top w:val="none" w:sz="0" w:space="0" w:color="auto"/>
                <w:left w:val="none" w:sz="0" w:space="0" w:color="auto"/>
                <w:bottom w:val="none" w:sz="0" w:space="0" w:color="auto"/>
                <w:right w:val="none" w:sz="0" w:space="0" w:color="auto"/>
              </w:divBdr>
            </w:div>
            <w:div w:id="284778653">
              <w:marLeft w:val="0"/>
              <w:marRight w:val="0"/>
              <w:marTop w:val="0"/>
              <w:marBottom w:val="0"/>
              <w:divBdr>
                <w:top w:val="none" w:sz="0" w:space="0" w:color="auto"/>
                <w:left w:val="none" w:sz="0" w:space="0" w:color="auto"/>
                <w:bottom w:val="none" w:sz="0" w:space="0" w:color="auto"/>
                <w:right w:val="none" w:sz="0" w:space="0" w:color="auto"/>
              </w:divBdr>
              <w:divsChild>
                <w:div w:id="762183907">
                  <w:marLeft w:val="0"/>
                  <w:marRight w:val="0"/>
                  <w:marTop w:val="192"/>
                  <w:marBottom w:val="0"/>
                  <w:divBdr>
                    <w:top w:val="none" w:sz="0" w:space="0" w:color="auto"/>
                    <w:left w:val="none" w:sz="0" w:space="0" w:color="auto"/>
                    <w:bottom w:val="none" w:sz="0" w:space="0" w:color="auto"/>
                    <w:right w:val="none" w:sz="0" w:space="0" w:color="auto"/>
                  </w:divBdr>
                </w:div>
              </w:divsChild>
            </w:div>
            <w:div w:id="323971129">
              <w:marLeft w:val="0"/>
              <w:marRight w:val="0"/>
              <w:marTop w:val="192"/>
              <w:marBottom w:val="0"/>
              <w:divBdr>
                <w:top w:val="none" w:sz="0" w:space="0" w:color="auto"/>
                <w:left w:val="none" w:sz="0" w:space="0" w:color="auto"/>
                <w:bottom w:val="none" w:sz="0" w:space="0" w:color="auto"/>
                <w:right w:val="none" w:sz="0" w:space="0" w:color="auto"/>
              </w:divBdr>
            </w:div>
            <w:div w:id="1501384546">
              <w:marLeft w:val="0"/>
              <w:marRight w:val="0"/>
              <w:marTop w:val="0"/>
              <w:marBottom w:val="0"/>
              <w:divBdr>
                <w:top w:val="none" w:sz="0" w:space="0" w:color="auto"/>
                <w:left w:val="none" w:sz="0" w:space="0" w:color="auto"/>
                <w:bottom w:val="none" w:sz="0" w:space="0" w:color="auto"/>
                <w:right w:val="none" w:sz="0" w:space="0" w:color="auto"/>
              </w:divBdr>
              <w:divsChild>
                <w:div w:id="138427392">
                  <w:marLeft w:val="0"/>
                  <w:marRight w:val="0"/>
                  <w:marTop w:val="192"/>
                  <w:marBottom w:val="0"/>
                  <w:divBdr>
                    <w:top w:val="none" w:sz="0" w:space="0" w:color="auto"/>
                    <w:left w:val="none" w:sz="0" w:space="0" w:color="auto"/>
                    <w:bottom w:val="none" w:sz="0" w:space="0" w:color="auto"/>
                    <w:right w:val="none" w:sz="0" w:space="0" w:color="auto"/>
                  </w:divBdr>
                </w:div>
              </w:divsChild>
            </w:div>
            <w:div w:id="1884367685">
              <w:marLeft w:val="0"/>
              <w:marRight w:val="0"/>
              <w:marTop w:val="192"/>
              <w:marBottom w:val="0"/>
              <w:divBdr>
                <w:top w:val="none" w:sz="0" w:space="0" w:color="auto"/>
                <w:left w:val="none" w:sz="0" w:space="0" w:color="auto"/>
                <w:bottom w:val="none" w:sz="0" w:space="0" w:color="auto"/>
                <w:right w:val="none" w:sz="0" w:space="0" w:color="auto"/>
              </w:divBdr>
            </w:div>
            <w:div w:id="609512951">
              <w:marLeft w:val="0"/>
              <w:marRight w:val="0"/>
              <w:marTop w:val="0"/>
              <w:marBottom w:val="0"/>
              <w:divBdr>
                <w:top w:val="none" w:sz="0" w:space="0" w:color="auto"/>
                <w:left w:val="none" w:sz="0" w:space="0" w:color="auto"/>
                <w:bottom w:val="none" w:sz="0" w:space="0" w:color="auto"/>
                <w:right w:val="none" w:sz="0" w:space="0" w:color="auto"/>
              </w:divBdr>
              <w:divsChild>
                <w:div w:id="40025669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B5%D0%B1%D1%91%D0%BD%D0%BE%D0%BA" TargetMode="External"/><Relationship Id="rId13" Type="http://schemas.openxmlformats.org/officeDocument/2006/relationships/hyperlink" Target="http://www.consultant.ru/document/cons_doc_LAW_34419/" TargetMode="External"/><Relationship Id="rId18" Type="http://schemas.openxmlformats.org/officeDocument/2006/relationships/hyperlink" Target="http://www.consultant.ru/document/cons_doc_LAW_198199/b004fed0b70d0f223e4a81f8ad6cd92af90a7e3b/" TargetMode="External"/><Relationship Id="rId26" Type="http://schemas.openxmlformats.org/officeDocument/2006/relationships/hyperlink" Target="http://www.consultant.ru/document/cons_doc_LAW_219027/b5315c892df7002ac987a311b4a242874fdcf420/" TargetMode="External"/><Relationship Id="rId39" Type="http://schemas.openxmlformats.org/officeDocument/2006/relationships/hyperlink" Target="http://www.consultant.ru/document/cons_doc_LAW_310803/30b3f8c55f65557c253227a65b908cc075ce114a/" TargetMode="External"/><Relationship Id="rId3" Type="http://schemas.openxmlformats.org/officeDocument/2006/relationships/settings" Target="settings.xml"/><Relationship Id="rId21" Type="http://schemas.openxmlformats.org/officeDocument/2006/relationships/hyperlink" Target="http://www.consultant.ru/document/cons_doc_LAW_89588/3d0cac60971a511280cbba229d9b6329c07731f7/" TargetMode="External"/><Relationship Id="rId34" Type="http://schemas.openxmlformats.org/officeDocument/2006/relationships/hyperlink" Target="http://www.consultant.ru/document/cons_doc_LAW_219690/2f2f19d786e4d18472d3508871a9af6e482ad9ca/" TargetMode="External"/><Relationship Id="rId42" Type="http://schemas.openxmlformats.org/officeDocument/2006/relationships/hyperlink" Target="http://www.consultant.ru/document/cons_doc_LAW_220281/3d0cac60971a511280cbba229d9b6329c07731f7/" TargetMode="External"/><Relationship Id="rId7" Type="http://schemas.openxmlformats.org/officeDocument/2006/relationships/hyperlink" Target="https://ru.wikipedia.org/wiki/%D0%98%D0%BD%D0%B2%D0%B0%D0%BB%D0%B8%D0%B4%D1%8B" TargetMode="External"/><Relationship Id="rId12" Type="http://schemas.openxmlformats.org/officeDocument/2006/relationships/hyperlink" Target="https://ru.wikisource.org/wiki/%D0%A4%D0%B5%D0%B4%D0%B5%D1%80%D0%B0%D0%BB%D1%8C%D0%BD%D1%8B%D0%B9_%D0%B7%D0%B0%D0%BA%D0%BE%D0%BD_%D0%BE%D1%82_15.12.2001_%E2%84%96_166-%D0%A4%D0%97" TargetMode="External"/><Relationship Id="rId17" Type="http://schemas.openxmlformats.org/officeDocument/2006/relationships/hyperlink" Target="http://www.consultant.ru/document/cons_doc_LAW_89588/3d0cac60971a511280cbba229d9b6329c07731f7/" TargetMode="External"/><Relationship Id="rId25" Type="http://schemas.openxmlformats.org/officeDocument/2006/relationships/hyperlink" Target="http://www.consultant.ru/document/cons_doc_LAW_357933/2f2f19d786e4d18472d3508871a9af6e482ad9ca/" TargetMode="External"/><Relationship Id="rId33" Type="http://schemas.openxmlformats.org/officeDocument/2006/relationships/hyperlink" Target="http://www.consultant.ru/document/cons_doc_LAW_58194/3d0cac60971a511280cbba229d9b6329c07731f7/" TargetMode="External"/><Relationship Id="rId38" Type="http://schemas.openxmlformats.org/officeDocument/2006/relationships/hyperlink" Target="http://www.consultant.ru/document/cons_doc_LAW_308156/ad890e68b83c920baeae9bb9fdc9b94feb1af0ad/" TargetMode="External"/><Relationship Id="rId2" Type="http://schemas.openxmlformats.org/officeDocument/2006/relationships/styles" Target="styles.xml"/><Relationship Id="rId16" Type="http://schemas.openxmlformats.org/officeDocument/2006/relationships/hyperlink" Target="http://www.consultant.ru/document/cons_doc_LAW_201405/67d473120e2e3f8c8a2be9505d11aa6ddbe0a5ff/" TargetMode="External"/><Relationship Id="rId20" Type="http://schemas.openxmlformats.org/officeDocument/2006/relationships/hyperlink" Target="http://www.consultant.ru/document/cons_doc_LAW_201405/67d473120e2e3f8c8a2be9505d11aa6ddbe0a5ff/" TargetMode="External"/><Relationship Id="rId29" Type="http://schemas.openxmlformats.org/officeDocument/2006/relationships/hyperlink" Target="http://www.consultant.ru/document/cons_doc_LAW_370235/829921fe2ff81b6d1b0323e38f28debbe655ab62/" TargetMode="External"/><Relationship Id="rId41" Type="http://schemas.openxmlformats.org/officeDocument/2006/relationships/hyperlink" Target="http://www.consultant.ru/document/cons_doc_LAW_201405/67d473120e2e3f8c8a2be9505d11aa6ddbe0a5ff/" TargetMode="External"/><Relationship Id="rId1" Type="http://schemas.openxmlformats.org/officeDocument/2006/relationships/numbering" Target="numbering.xml"/><Relationship Id="rId6" Type="http://schemas.openxmlformats.org/officeDocument/2006/relationships/hyperlink" Target="https://ru.wikipedia.org/wiki/%D0%A1%D0%BE%D1%86%D0%B8%D0%B0%D0%BB%D1%8C%D0%BD%D0%B0%D1%8F_%D0%BF%D0%B5%D0%BD%D1%81%D0%B8%D1%8F" TargetMode="External"/><Relationship Id="rId11" Type="http://schemas.openxmlformats.org/officeDocument/2006/relationships/hyperlink" Target="https://ru.wikipedia.org/wiki/%D0%A1%D1%82%D1%80%D0%B0%D1%85%D0%BE%D0%B2%D0%B0%D1%8F_%D0%BF%D0%B5%D0%BD%D1%81%D0%B8%D1%8F" TargetMode="External"/><Relationship Id="rId24" Type="http://schemas.openxmlformats.org/officeDocument/2006/relationships/hyperlink" Target="http://www.consultant.ru/document/cons_doc_LAW_287130/3f30b673efce96c7eae8e3d78c44ad34994ffa3c/" TargetMode="External"/><Relationship Id="rId32" Type="http://schemas.openxmlformats.org/officeDocument/2006/relationships/hyperlink" Target="http://www.consultant.ru/document/cons_doc_LAW_370210/6ab7d2c09578d3bae8ed8feba1cbc12737e2bf39/" TargetMode="External"/><Relationship Id="rId37" Type="http://schemas.openxmlformats.org/officeDocument/2006/relationships/hyperlink" Target="http://www.consultant.ru/document/cons_doc_LAW_220281/3d0cac60971a511280cbba229d9b6329c07731f7/" TargetMode="External"/><Relationship Id="rId40" Type="http://schemas.openxmlformats.org/officeDocument/2006/relationships/hyperlink" Target="http://www.consultant.ru/document/cons_doc_LAW_89588/3d0cac60971a511280cbba229d9b6329c07731f7/" TargetMode="External"/><Relationship Id="rId5" Type="http://schemas.openxmlformats.org/officeDocument/2006/relationships/hyperlink" Target="https://ru.wikisource.org/wiki/%D0%A4%D0%B5%D0%B4%D0%B5%D1%80%D0%B0%D0%BB%D1%8C%D0%BD%D1%8B%D0%B9_%D0%B7%D0%B0%D0%BA%D0%BE%D0%BD_%D0%BE%D1%82_15.12.2001_%E2%84%96_166-%D0%A4%D0%97" TargetMode="External"/><Relationship Id="rId15" Type="http://schemas.openxmlformats.org/officeDocument/2006/relationships/hyperlink" Target="http://www.consultant.ru/document/cons_doc_LAW_219690/2f2f19d786e4d18472d3508871a9af6e482ad9ca/" TargetMode="External"/><Relationship Id="rId23" Type="http://schemas.openxmlformats.org/officeDocument/2006/relationships/hyperlink" Target="http://www.consultant.ru/document/cons_doc_LAW_201315/e7d149b45dfea61ea4e7ba15acabe7ec8f20e3f0/" TargetMode="External"/><Relationship Id="rId28" Type="http://schemas.openxmlformats.org/officeDocument/2006/relationships/hyperlink" Target="http://www.consultant.ru/document/cons_doc_LAW_370365/80ab48f5b5815d06c3d06c82ae0429a60aa71357/" TargetMode="External"/><Relationship Id="rId36" Type="http://schemas.openxmlformats.org/officeDocument/2006/relationships/hyperlink" Target="http://www.consultant.ru/document/cons_doc_LAW_201405/67d473120e2e3f8c8a2be9505d11aa6ddbe0a5ff/" TargetMode="External"/><Relationship Id="rId10" Type="http://schemas.openxmlformats.org/officeDocument/2006/relationships/hyperlink" Target="https://ru.wikisource.org/wiki/%D0%A4%D0%B5%D0%B4%D0%B5%D1%80%D0%B0%D0%BB%D1%8C%D0%BD%D1%8B%D0%B9_%D0%B7%D0%B0%D0%BA%D0%BE%D0%BD_%D0%BE%D1%82_15.12.2001_%E2%84%96_166-%D0%A4%D0%97" TargetMode="External"/><Relationship Id="rId19" Type="http://schemas.openxmlformats.org/officeDocument/2006/relationships/hyperlink" Target="http://www.consultant.ru/document/cons_doc_LAW_370201/" TargetMode="External"/><Relationship Id="rId31" Type="http://schemas.openxmlformats.org/officeDocument/2006/relationships/hyperlink" Target="http://www.consultant.ru/document/cons_doc_LAW_370235/829921fe2ff81b6d1b0323e38f28debbe655ab62/"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D0%9E%D0%B1%D1%80%D0%B0%D0%B7%D0%BE%D0%B2%D0%B0%D1%82%D0%B5%D0%BB%D1%8C%D0%BD%D1%8B%D0%B5_%D0%BE%D1%80%D0%B3%D0%B0%D0%BD%D0%B8%D0%B7%D0%B0%D1%86%D0%B8%D0%B8_%D0%B2_%D0%A0%D0%BE%D1%81%D1%81%D0%B8%D0%B8" TargetMode="External"/><Relationship Id="rId14" Type="http://schemas.openxmlformats.org/officeDocument/2006/relationships/hyperlink" Target="http://www.consultant.ru/document/cons_doc_LAW_89588/3d0cac60971a511280cbba229d9b6329c07731f7/" TargetMode="External"/><Relationship Id="rId22" Type="http://schemas.openxmlformats.org/officeDocument/2006/relationships/hyperlink" Target="http://www.consultant.ru/document/cons_doc_LAW_198218/57ac57b343deebfceafb9c83d856896a8750023f/" TargetMode="External"/><Relationship Id="rId27" Type="http://schemas.openxmlformats.org/officeDocument/2006/relationships/hyperlink" Target="http://www.consultant.ru/document/cons_doc_LAW_314670/30b3f8c55f65557c253227a65b908cc075ce114a/" TargetMode="External"/><Relationship Id="rId30" Type="http://schemas.openxmlformats.org/officeDocument/2006/relationships/hyperlink" Target="http://www.consultant.ru/document/cons_doc_LAW_370235/829921fe2ff81b6d1b0323e38f28debbe655ab62/" TargetMode="External"/><Relationship Id="rId35" Type="http://schemas.openxmlformats.org/officeDocument/2006/relationships/hyperlink" Target="http://www.consultant.ru/document/cons_doc_LAW_284470/57f428d9776596e8a27ace36142e04c8c8a1ebc4/"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2731</Words>
  <Characters>15567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kolizey-pc</dc:creator>
  <cp:keywords/>
  <dc:description/>
  <cp:lastModifiedBy>kolizey-pc</cp:lastModifiedBy>
  <cp:revision>2</cp:revision>
  <dcterms:created xsi:type="dcterms:W3CDTF">2020-12-12T16:18:00Z</dcterms:created>
  <dcterms:modified xsi:type="dcterms:W3CDTF">2020-12-12T17:11:00Z</dcterms:modified>
</cp:coreProperties>
</file>