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7" w:rsidRPr="00C25AF7" w:rsidRDefault="00C25AF7" w:rsidP="00C2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Дата: 08</w:t>
      </w:r>
      <w:r w:rsidRPr="00C2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.12.20</w:t>
      </w:r>
    </w:p>
    <w:p w:rsidR="00C25AF7" w:rsidRPr="00C25AF7" w:rsidRDefault="00C25AF7" w:rsidP="00C2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Группа: 19-ПСО-2</w:t>
      </w:r>
      <w:r w:rsidRPr="00C2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</w:p>
    <w:p w:rsidR="00C25AF7" w:rsidRPr="00C25AF7" w:rsidRDefault="00C25AF7" w:rsidP="00C2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2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Дисциплина: </w:t>
      </w:r>
      <w:r w:rsidRPr="00C25A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Гражданское право</w:t>
      </w:r>
    </w:p>
    <w:p w:rsidR="00C25AF7" w:rsidRPr="00C25AF7" w:rsidRDefault="00C25AF7" w:rsidP="00C25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25AF7" w:rsidRPr="00C25AF7" w:rsidRDefault="00C25AF7" w:rsidP="00C2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25AF7">
        <w:rPr>
          <w:rFonts w:ascii="Times New Roman" w:hAnsi="Times New Roman" w:cs="Times New Roman"/>
          <w:b/>
          <w:sz w:val="24"/>
          <w:szCs w:val="24"/>
        </w:rPr>
        <w:t>ПЗ№ 11</w:t>
      </w:r>
      <w:r w:rsidRPr="00C25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AF7">
        <w:rPr>
          <w:rFonts w:ascii="Times New Roman" w:hAnsi="Times New Roman" w:cs="Times New Roman"/>
          <w:sz w:val="24"/>
          <w:szCs w:val="24"/>
        </w:rPr>
        <w:t>Составление ситуационных задач по теме</w:t>
      </w:r>
      <w:r w:rsidRPr="00C25AF7">
        <w:rPr>
          <w:rFonts w:ascii="Times New Roman" w:hAnsi="Times New Roman" w:cs="Times New Roman"/>
          <w:sz w:val="24"/>
          <w:szCs w:val="24"/>
        </w:rPr>
        <w:t xml:space="preserve"> гражданско-правовая ответственность</w:t>
      </w:r>
    </w:p>
    <w:p w:rsidR="00C25AF7" w:rsidRPr="00C25AF7" w:rsidRDefault="00C25AF7" w:rsidP="00C25A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AF7" w:rsidRPr="00C25AF7" w:rsidRDefault="00C25AF7" w:rsidP="00C25A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1.По вине арендатора пожаром было повреждено складское помещение. Арендодатель предъявил иск о возмещении следующих убытков: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суммы, на которую уменьшилась стоимость складского помещения вследствие причиненных пожаром разрушений;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арендной платы за время, в течение которого будет производиться восстановительный ремонт;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стоимости восстановительного ремонта, определенной в соответст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составленной строительной организацией сметой;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суммы страхового возмещения, которую получил бы арендодатель, если бы арендатор выполнил принятую на себя по договору обязанность застраховать складское помещение в пользу арендодателя.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суммы подлежат возмещению7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заключило с государст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венным унитарным предприятием «Леспромхоз» (ГУП) договор о постав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пиломатериалов. В соответствии с заключенным договором общество перечислило ГУП полную стоимость пиломатериалов. Однако в установленный срок пиломатериалы поставлены не были. В связи с этим обще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предъявило иск к ГУП о возврате перечисленной ранее суммы де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нежных средств, уплате процентов за пользование чужими денежными средствами и возмещении убытков, понесенных обществом в результате уплаты своим контрагентам неустойки за </w:t>
      </w:r>
      <w:proofErr w:type="spellStart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непоставку</w:t>
      </w:r>
      <w:proofErr w:type="spellEnd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столярных изделий, которые общество должно было изготовить из неполученных пилома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териалов.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Подлежат ли удовлетворению требования общества к ГУП? Изменится ли решение, если будет установлено, что заготовленные для поставки обществу пиломатериалы были уничтожены наводне</w:t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нием?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3.Муниципальное предприятие «Производственное объединение, пасса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жирского автотранспорта» в соответствии со ст. 395 ПС обратилось в суд с иском о взыскании с акционерного общества процентов за пользование чужими денежными средствами в связи с несвоевременной оплатой услуг по перевозке рабочих и служащих ответчика к месту работы и обратно специальными автобусными маршрутами.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 против иска возражал, ссылаясь на то, что размер подлежа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взысканию процентов явно несоразмерен последствиям нарушения обязательства, и просил суд уменьшить сумму процентов. К тому же, по мнению ответчика, в данном случае должна применяться не учетная став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банковского процента, а предусмотренные ст. 168 Устава автомобиль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транспорта РСФСР 3% годовых.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прав в возникшем споре?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4.Андреев своевременно заполнил и опустил в специальный ящик билет «Спортлото». На этот билет пал выигрыш. Зональное управление «Спорт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лото» отказало Андрееву в выплате выигрыша со ссылкой на несво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евременность сдачи билета на почту, вследствие чего он не мог быть уч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 при подсчете размера выигрышей.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расследовании этого случая было установлено, что задержка передачи билетов управлению «Спортлото» произошла по халатности работников почтового отделения. По решению суда сумма выигрыша бы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взыскана в пользу Андреева.</w:t>
      </w:r>
    </w:p>
    <w:p w:rsidR="00C25AF7" w:rsidRPr="00C25AF7" w:rsidRDefault="00C25AF7" w:rsidP="00C25A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Зональное управление «Спортлото» предъявило иск о возмещении указанной суммы с органов связи. При рассмотрении дела в </w:t>
      </w:r>
      <w:hyperlink r:id="rId4" w:tooltip="Государственная экологическая экспертиза проекта намечаемой деятельности строительства О́бщество с ограни́ченной отве́тственностью (ооо)" w:history="1">
        <w:r w:rsidRPr="00C25A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арбитражном суде возник вопрос о том</w:t>
        </w:r>
      </w:hyperlink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ли управлению «Спортлото» причинен ущерб.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решить данный спор?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5.Акционерное общество предъявило иск к производственному коо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перативу о взыскании неустойки за недопоставку жидкого стекла. Коо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ператив не отрицал факта невыполнения договорных обязательств, одна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просил освободить его от ответственности, поскольку его партнеры, в свою очередь, не поставили ему необходимого для производства стекла силиката натрия.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спора арбитражный суд установил, что основные производители силиката натрия признаны банкротами и прекратили свою деятельность. Поэтому кооператив не мог приобрести необходимое сырье для изготовления стекла в объеме, предусмотренном договором между АО и кооперативом. Учитывая это обстоятельство, арбитражный суд от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казал АО в удовлетворении исковых требований.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ли решение вынес арбитражный суд?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6.Между рыбоконсервным заводом и торговым домом заключен дого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 поставки рыбных консервов. Рыбоконсервный завод в течение двух осенних месяцев не исполнял лежащую на нем обязанность по поставке рыбных консервов торговому дому, в связи с чем покупатель предъявил к заводу иск об уплате неустойки.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арбитражном заседании завод пояснил, что </w:t>
      </w:r>
      <w:proofErr w:type="spellStart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непоставка</w:t>
      </w:r>
      <w:proofErr w:type="spellEnd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консервов вызвана неритмичностью в работе его собственных поставщиков, рыбо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ловецких колхозов, вынужденных из-за штормовой погоды на длительное время приостановить рыбную ловлю. Торговый дом не признал доводы ответчика убедительными, полагая, что они могут иметь значение в спорах между заводом и колхозами, но не при рассмотрении иска, предъявленного к заводу торговым домом.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Каково Ваше мнение по этому вопросу?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7.Акционерное общество предъявило иск к ГУП «</w:t>
      </w:r>
      <w:proofErr w:type="spellStart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Стилкон</w:t>
      </w:r>
      <w:proofErr w:type="spellEnd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взыскании штрафных санкций за просрочку поставки химикатов и возмещении убытков, вызванных простоем оборудования. Возражая против исковых требований, ответчик представил доказательства того, что в течение I и II кварталов текущего года, за которые была допущена просрочка поставки, на его </w:t>
      </w:r>
      <w:hyperlink r:id="rId5" w:tooltip="Тема: Бережливое производство. Потери" w:history="1">
        <w:r w:rsidRPr="00C25A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складе имелась продукция</w:t>
        </w:r>
      </w:hyperlink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подлежащая отгрузке истцу, и что им неоднократно предпринимались попытки ее отгрузить. Однако продукция не была поставлена в срок из-за запрещения Министерством путей сооб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перевозки грузов на остров Сахалин до конца мая ввиду затора льдов и закрытия переправы через Амур.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решение должно быть принято по делу?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8.Детали разных видов для сложного агрегата, изготовляемого акцио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нерным обществом, поставляли Челябинский и </w:t>
      </w:r>
      <w:proofErr w:type="spellStart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Серпуховский</w:t>
      </w:r>
      <w:proofErr w:type="spellEnd"/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заводы ме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таллических изделий. Оба поставщика допустили просрочку, которая вы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звала простой рабочих АО, занятых на изготовлении агрегата При этом просрочка, допущенная серпуховским поставщиком, по своей продолжи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вдвое превышала просрочку со стороны челябинского постав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щика.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предъявило иск о возмещении связанных с простоем убытков к обоим поставщикам. Челябинский завод иска не признал, указав, что, если бы он и поставил детали своевременно, истец все равно не вышел бы из простоя ввиду более длительной просрочки Серпуховского завода. По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следний же готов возместить только те убытки, которые приходятся на период, когда лишь он один находился в состоянии просрочки. Что же ка</w:t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сается ранее возникших убытков, то они не были бы предотвращены из-за просрочки Челябинского завода.</w:t>
      </w:r>
    </w:p>
    <w:p w:rsidR="00793B7D" w:rsidRDefault="00C25AF7" w:rsidP="00C25AF7">
      <w:pPr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разрешить спор, если в процессе его рассмотрения установлена такая взаимозависимость деталей Челябинского и Серпуховского заво</w:t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дов, что отсутствие деталей любого из них исключало выполнение мон</w:t>
      </w:r>
      <w:r w:rsidRPr="00C25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тажных работ?</w:t>
      </w:r>
    </w:p>
    <w:p w:rsidR="00C25AF7" w:rsidRDefault="00C25AF7" w:rsidP="00C25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bookmarkStart w:id="0" w:name="_GoBack"/>
      <w:bookmarkEnd w:id="0"/>
    </w:p>
    <w:p w:rsidR="00C25AF7" w:rsidRPr="00C25AF7" w:rsidRDefault="00C25AF7" w:rsidP="00C25AF7">
      <w:pPr>
        <w:ind w:firstLine="709"/>
      </w:pPr>
    </w:p>
    <w:sectPr w:rsidR="00C25AF7" w:rsidRPr="00C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7"/>
    <w:rsid w:val="00793B7D"/>
    <w:rsid w:val="00C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CD1B"/>
  <w15:chartTrackingRefBased/>
  <w15:docId w15:val="{63F995BE-6872-46D7-83CA-42454B1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uch.ru/tema-berejlivoe-proizvodstvo-poteri/index.html" TargetMode="External"/><Relationship Id="rId4" Type="http://schemas.openxmlformats.org/officeDocument/2006/relationships/hyperlink" Target="https://topuch.ru/gosudarstvennaya-ekologicheskaya-ekspertiza-proekta-namechaem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1</cp:revision>
  <dcterms:created xsi:type="dcterms:W3CDTF">2020-12-07T08:42:00Z</dcterms:created>
  <dcterms:modified xsi:type="dcterms:W3CDTF">2020-12-07T08:49:00Z</dcterms:modified>
</cp:coreProperties>
</file>