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62A3" w14:textId="266C6370" w:rsidR="009C2D5F" w:rsidRPr="00015A8D" w:rsidRDefault="009C2D5F" w:rsidP="009C2D5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1</w:t>
      </w:r>
      <w:r w:rsidR="002821B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.12.2020г</w:t>
      </w:r>
    </w:p>
    <w:p w14:paraId="39FBC003" w14:textId="0A6993F7" w:rsidR="009C2D5F" w:rsidRPr="00015A8D" w:rsidRDefault="009C2D5F" w:rsidP="009C2D5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Группа: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ПСО-</w:t>
      </w:r>
      <w:r w:rsidR="002821B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</w:p>
    <w:p w14:paraId="0A0200CB" w14:textId="77777777" w:rsidR="009C2D5F" w:rsidRPr="00015A8D" w:rsidRDefault="009C2D5F" w:rsidP="009C2D5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дисциплины: Математика</w:t>
      </w:r>
    </w:p>
    <w:p w14:paraId="09E52D16" w14:textId="60860FB5" w:rsidR="009C2D5F" w:rsidRPr="00DE31FF" w:rsidRDefault="009C2D5F" w:rsidP="009C2D5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Cs/>
          <w:color w:val="333333"/>
          <w:sz w:val="21"/>
          <w:szCs w:val="21"/>
        </w:rPr>
      </w:pPr>
      <w:r w:rsidRPr="00123C46">
        <w:rPr>
          <w:color w:val="000000"/>
        </w:rPr>
        <w:t xml:space="preserve">Тема: </w:t>
      </w:r>
      <w:r>
        <w:rPr>
          <w:color w:val="000000"/>
        </w:rPr>
        <w:t>Случайная величина, закон распределения случайной величины</w:t>
      </w:r>
      <w:r w:rsidR="0015753C">
        <w:rPr>
          <w:color w:val="000000"/>
        </w:rPr>
        <w:t>.</w:t>
      </w:r>
    </w:p>
    <w:p w14:paraId="37FF6774" w14:textId="77777777" w:rsidR="009C2D5F" w:rsidRDefault="009C2D5F" w:rsidP="009C2D5F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14:paraId="5C30AB66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случайному событию (случайному опыту) можно поставить в соответствие определенную величину, то говорят, что задана случайная величина.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Случайные величины принято обозначать большими буквами 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X, Y, Z …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а принимаемые ими значения строчными буквами x, y, z.</w:t>
      </w:r>
    </w:p>
    <w:p w14:paraId="522C5539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Пример.</w:t>
      </w:r>
    </w:p>
    <w:p w14:paraId="09CE5E80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Случайной величиной является число выпавших очков игральной кости, рост наудачу выбранного ученика, оценка за контрольную работу.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Случайная величина, принимающая конечное или счетное множество значений, называется дискретной.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Множество значений непрерывной  случайной величины несчетно и обычно представляет собой некоторый промежуток – конечный или бесконечный.</w:t>
      </w:r>
    </w:p>
    <w:p w14:paraId="4D0C1277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Вопрос: Дискретной или непрерывной является случайная величина:</w:t>
      </w:r>
    </w:p>
    <w:p w14:paraId="632D4162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а) число учеников, отсутствующих в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классе,   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(дискретная);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б) расстояние, которое пролетит снаряд при выстреле,   (непрерывная);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в) среднее значение оценки за контрольную работу в классе?  (дискретная).</w:t>
      </w:r>
    </w:p>
    <w:p w14:paraId="5A324ADB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Закон распределения случайной величины</w:t>
      </w:r>
    </w:p>
    <w:p w14:paraId="566E8FDF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задания случайной величины недостаточно перечислить все возможные ее значения, нужно еще указать, с какими вероятностями она принимает эти значения.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Законом распределения случайной величины называют соотношение между возможными значениями и их вероятностями.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Закон распределения можно задать таблично:</w:t>
      </w:r>
    </w:p>
    <w:p w14:paraId="6A922F75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   х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1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  х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2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  . . .   х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n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  значения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случайной величины,  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    р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1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 р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2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  . . .   р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n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  их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вероятности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"/>
        <w:gridCol w:w="382"/>
        <w:gridCol w:w="382"/>
        <w:gridCol w:w="382"/>
        <w:gridCol w:w="382"/>
      </w:tblGrid>
      <w:tr w:rsidR="009C2D5F" w:rsidRPr="00DE31FF" w14:paraId="44AC6B1B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533865B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4B60549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5F58C25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80E6458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B2C7C62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9C2D5F" w:rsidRPr="00DE31FF" w14:paraId="1348C30E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595CACB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E919B5E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3026C3F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EFF738A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900805A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</w:t>
            </w:r>
          </w:p>
        </w:tc>
      </w:tr>
    </w:tbl>
    <w:p w14:paraId="696FB910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наглядности закон распределения можно изобразить графически или в виде диаграммы.</w:t>
      </w:r>
    </w:p>
    <w:p w14:paraId="7E1B97DD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Непрерывная случайная величина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задается  аналитически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7800094" wp14:editId="24A2F77F">
            <wp:extent cx="767715" cy="224155"/>
            <wp:effectExtent l="0" t="0" r="0" b="4445"/>
            <wp:docPr id="1" name="Рисунок 1" descr="https://urok.1sept.ru/articles/50456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504561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DFF90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Пример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Игральную кость бросают дважды. Таблица элементарных событий этого опыта нам известна. По горизонтали указано число очков, выпавшее на первой кости, по вертикали – на второй.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"/>
        <w:gridCol w:w="517"/>
        <w:gridCol w:w="517"/>
        <w:gridCol w:w="517"/>
        <w:gridCol w:w="517"/>
        <w:gridCol w:w="517"/>
        <w:gridCol w:w="517"/>
      </w:tblGrid>
      <w:tr w:rsidR="009C2D5F" w:rsidRPr="00DE31FF" w14:paraId="13C59968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F61D79B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7993A29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C592377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2B26DA3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224E525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C77C1F8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958EE94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D5F" w:rsidRPr="00DE31FF" w14:paraId="3DBD91E6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E9AE50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7501003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58302DB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E115523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9FC07CA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4C3B5B0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531DEA97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6</w:t>
            </w:r>
          </w:p>
        </w:tc>
      </w:tr>
      <w:tr w:rsidR="009C2D5F" w:rsidRPr="00DE31FF" w14:paraId="7A006927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C9305BD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F4FEDB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85E6475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840CF72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963145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590F4157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94A7F3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6</w:t>
            </w:r>
          </w:p>
        </w:tc>
      </w:tr>
      <w:tr w:rsidR="009C2D5F" w:rsidRPr="00DE31FF" w14:paraId="25E6F7CC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CCEF22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A2BCAA9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D0A73C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509B1CD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1FF6EB0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EA23D8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12079A2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6</w:t>
            </w:r>
          </w:p>
        </w:tc>
      </w:tr>
      <w:tr w:rsidR="009C2D5F" w:rsidRPr="00DE31FF" w14:paraId="460C7D27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8BD0C93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7983778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594EF28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5DA78F0C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0279E13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AE7E2CC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CF45FC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6</w:t>
            </w:r>
          </w:p>
        </w:tc>
      </w:tr>
      <w:tr w:rsidR="009C2D5F" w:rsidRPr="00DE31FF" w14:paraId="6941FEE1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82A208D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32FA3D4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45ACD75A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2CE81A6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7506AA4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317C4F0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1EAD6D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6</w:t>
            </w:r>
          </w:p>
        </w:tc>
      </w:tr>
      <w:tr w:rsidR="009C2D5F" w:rsidRPr="00DE31FF" w14:paraId="2F514BA3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3DBF4BA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4848482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803FB8C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BD5F05D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9731D12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02EE3A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1DF51C8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6</w:t>
            </w:r>
          </w:p>
        </w:tc>
      </w:tr>
    </w:tbl>
    <w:p w14:paraId="5CCF67DB" w14:textId="77777777" w:rsidR="009C2D5F" w:rsidRPr="00DE31FF" w:rsidRDefault="009C2D5F" w:rsidP="009C2D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Рис. 1(ПК, проектор)</w:t>
      </w:r>
    </w:p>
    <w:p w14:paraId="1BD02CE1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Сумма выпавших очков – случайная величина. Возможные значения этой суммы – натуральные числа от 2 до 12. С помощью таблицы элементарных событий можно вычислить распределение вероятностей между возможными значениями нашей случайной величины.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Вычислим, например, вероятность того, что сумма очков равна 7. Выделены желтым цветом элементарные события, благоприятствующие этому событию. Их 6. Так как в этом опыте 36 равновозможных элементарных событий, вероятность каждого из них равна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AFD92CA" wp14:editId="0CF50615">
            <wp:extent cx="267335" cy="387985"/>
            <wp:effectExtent l="0" t="0" r="0" b="0"/>
            <wp:docPr id="2" name="Рисунок 2" descr="https://urok.1sept.ru/articles/50456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504561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Поэтому вероятность события «сумма очков равна 7» оказывается равна 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EF71E09" wp14:editId="594800E8">
            <wp:extent cx="681355" cy="387985"/>
            <wp:effectExtent l="0" t="0" r="4445" b="0"/>
            <wp:docPr id="3" name="Рисунок 3" descr="https://urok.1sept.ru/articles/50456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articles/504561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Таким же способом можно вычислить остальные вероятности и заполнить таблицу.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2"/>
        <w:gridCol w:w="57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571"/>
      </w:tblGrid>
      <w:tr w:rsidR="009C2D5F" w:rsidRPr="00DE31FF" w14:paraId="20A779DA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C5671EE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B5D8829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E3D586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27604AB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49E015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CA7468C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84A22B4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F2235EC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E7B731A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0FB9A83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F638D45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92F8FAC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2D5F" w:rsidRPr="00DE31FF" w14:paraId="36C69F68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3FA54CB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593DD37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7A29E" wp14:editId="4F06552C">
                  <wp:extent cx="267335" cy="387985"/>
                  <wp:effectExtent l="0" t="0" r="0" b="0"/>
                  <wp:docPr id="4" name="Рисунок 4" descr="https://urok.1sept.ru/articles/50456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rok.1sept.ru/articles/50456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49A6F48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E67A7" wp14:editId="7ADB565E">
                  <wp:extent cx="215900" cy="387985"/>
                  <wp:effectExtent l="0" t="0" r="0" b="0"/>
                  <wp:docPr id="5" name="Рисунок 5" descr="img5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5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3ABF100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8D5925" wp14:editId="08A1CA2B">
                  <wp:extent cx="215900" cy="387985"/>
                  <wp:effectExtent l="0" t="0" r="0" b="0"/>
                  <wp:docPr id="6" name="Рисунок 6" descr="img6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6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64970A8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59269" wp14:editId="395EA83A">
                  <wp:extent cx="215900" cy="387985"/>
                  <wp:effectExtent l="0" t="0" r="0" b="0"/>
                  <wp:docPr id="7" name="Рисунок 7" descr="img7.gif (13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7.gif (13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A73A6D6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889FD" wp14:editId="6882B5B4">
                  <wp:extent cx="215900" cy="387985"/>
                  <wp:effectExtent l="0" t="0" r="0" b="0"/>
                  <wp:docPr id="8" name="Рисунок 8" descr="img8.gif (1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8.gif (1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1D4365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1B1E6" wp14:editId="7F92B9E4">
                  <wp:extent cx="215900" cy="387985"/>
                  <wp:effectExtent l="0" t="0" r="0" b="0"/>
                  <wp:docPr id="9" name="Рисунок 9" descr="img9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9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536405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24B0D" wp14:editId="7C3608DC">
                  <wp:extent cx="215900" cy="387985"/>
                  <wp:effectExtent l="0" t="0" r="0" b="0"/>
                  <wp:docPr id="10" name="Рисунок 10" descr="img8.gif (1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8.gif (1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D4FFA91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EE9A4" wp14:editId="31560D06">
                  <wp:extent cx="215900" cy="387985"/>
                  <wp:effectExtent l="0" t="0" r="0" b="0"/>
                  <wp:docPr id="11" name="Рисунок 11" descr="img7.gif (13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7.gif (13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04C61CC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E6DDB" wp14:editId="6F0939C1">
                  <wp:extent cx="215900" cy="387985"/>
                  <wp:effectExtent l="0" t="0" r="0" b="0"/>
                  <wp:docPr id="12" name="Рисунок 12" descr="img6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g6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D508FC5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9A117" wp14:editId="36A5D27D">
                  <wp:extent cx="215900" cy="387985"/>
                  <wp:effectExtent l="0" t="0" r="0" b="0"/>
                  <wp:docPr id="13" name="Рисунок 13" descr="img5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5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6A86F66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88C4CD" wp14:editId="23F2B993">
                  <wp:extent cx="267335" cy="387985"/>
                  <wp:effectExtent l="0" t="0" r="0" b="0"/>
                  <wp:docPr id="14" name="Рисунок 14" descr="https://urok.1sept.ru/articles/50456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urok.1sept.ru/articles/50456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E1C4A" w14:textId="77777777" w:rsidR="009C2D5F" w:rsidRPr="00DE31FF" w:rsidRDefault="009C2D5F" w:rsidP="009C2D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Рис 2 (ПК, проектор)</w:t>
      </w:r>
    </w:p>
    <w:p w14:paraId="6FF035F8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Это распределение вероятностей можно представить и в виде диаграммы</w:t>
      </w:r>
    </w:p>
    <w:p w14:paraId="6D536B4B" w14:textId="77777777" w:rsidR="009C2D5F" w:rsidRPr="00DE31FF" w:rsidRDefault="009C2D5F" w:rsidP="009C2D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1C612B9" wp14:editId="16C90047">
            <wp:extent cx="4416425" cy="2915920"/>
            <wp:effectExtent l="0" t="0" r="3175" b="0"/>
            <wp:docPr id="15" name="Рисунок 15" descr="https://urok.1sept.ru/articles/50456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articles/504561/img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Рис. 3 (ПК, проектор)</w:t>
      </w:r>
    </w:p>
    <w:p w14:paraId="3448145B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Высота каждого столбца диаграммы равна вероятности того, что случайная величина примет соответствующее значение.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Дискретная случайная величина связана с проведением эксперимента. Сумма вероятностей значений случайной величины равна сумме вероятностей всех элементарных событий эксперимента, поэтому основное свойство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распределения  заключается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том, что </w:t>
      </w: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сумма всех вероятностей равна 1.</w:t>
      </w:r>
    </w:p>
    <w:p w14:paraId="4C41C77E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Закрепление изученного</w:t>
      </w:r>
    </w:p>
    <w:p w14:paraId="128EFDD9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Задача. 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Дано распределение некоторой случайной величины. Одна из вероятностей неизвестна. Найти ее.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"/>
        <w:gridCol w:w="499"/>
        <w:gridCol w:w="382"/>
        <w:gridCol w:w="499"/>
        <w:gridCol w:w="499"/>
        <w:gridCol w:w="207"/>
        <w:gridCol w:w="499"/>
        <w:gridCol w:w="499"/>
        <w:gridCol w:w="382"/>
        <w:gridCol w:w="499"/>
      </w:tblGrid>
      <w:tr w:rsidR="009C2D5F" w:rsidRPr="00DE31FF" w14:paraId="147344F2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2AD35D7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9F741F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DA95CF1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55F71B4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999CC4C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C3F6B81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80C2349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4B25EE3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9EF3395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89AC48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C2D5F" w:rsidRPr="00DE31FF" w14:paraId="5387914E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528A4B9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3441883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66D222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3C2D282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412978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84ACDE9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8CA3744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0B6FA75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6B30A4F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D9F4E32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</w:tr>
    </w:tbl>
    <w:p w14:paraId="12DE3F92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(р = 0.04) Рис. 4 (ПК, проектор)</w:t>
      </w:r>
    </w:p>
    <w:p w14:paraId="73397C88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Найти вероятность 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(0&lt;</w:t>
      </w:r>
      <w:proofErr w:type="gramStart"/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x&lt;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(0,18 + 0,15 = 0,33)</w:t>
      </w:r>
    </w:p>
    <w:p w14:paraId="7F6B6BF5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 xml:space="preserve"> Подведение итогов</w:t>
      </w:r>
    </w:p>
    <w:p w14:paraId="57198E43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Какие виды случайных величин Вы знаете?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– Что называется законом распределения случайной величины?</w:t>
      </w:r>
    </w:p>
    <w:p w14:paraId="0A738EB6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Домашнее задание</w:t>
      </w:r>
    </w:p>
    <w:p w14:paraId="0E36A4F3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Выучить все определения.</w:t>
      </w:r>
    </w:p>
    <w:p w14:paraId="6162C708" w14:textId="77777777" w:rsidR="009C2D5F" w:rsidRPr="00DE31FF" w:rsidRDefault="009C2D5F" w:rsidP="009C2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 1.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Случайная величина принимает все четные значения от –2 до 6 с равными вероятностями. Постройте таблицу распределения вероятностей этой случайной величины.</w:t>
      </w:r>
    </w:p>
    <w:p w14:paraId="257A660F" w14:textId="77777777" w:rsidR="009C2D5F" w:rsidRPr="00DE31FF" w:rsidRDefault="009C2D5F" w:rsidP="009C2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 2.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Пять человек выстраиваются в очередь случайным образом. Среди этих пятерых в очереди стоит Иван Иванович. Постройте распределение случайной величины «число людей в очереди, стоящих перед Иваном Ивановичем».</w:t>
      </w:r>
    </w:p>
    <w:p w14:paraId="63AA135B" w14:textId="77777777" w:rsidR="009C2D5F" w:rsidRPr="00DE31FF" w:rsidRDefault="009C2D5F" w:rsidP="009C2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 3.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 таблице дано распределение некоторой случайной величины 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Найдите пропущенную вероятность.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4"/>
        <w:gridCol w:w="499"/>
        <w:gridCol w:w="382"/>
        <w:gridCol w:w="499"/>
        <w:gridCol w:w="499"/>
        <w:gridCol w:w="499"/>
        <w:gridCol w:w="499"/>
        <w:gridCol w:w="207"/>
        <w:gridCol w:w="499"/>
      </w:tblGrid>
      <w:tr w:rsidR="009C2D5F" w:rsidRPr="00DE31FF" w14:paraId="3F4E2A8E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EB575F5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27B010F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3E47A1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F2D5FF6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AC72766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53F5563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9BB8EEF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B6723B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ED2FD5A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9C2D5F" w:rsidRPr="00DE31FF" w14:paraId="62390B4E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4C360A7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Вероятность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65FC30E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2CAC88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87ABD3B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7BA3509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D91616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D51882D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BE1FA31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7480D75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0,24</w:t>
            </w:r>
          </w:p>
        </w:tc>
      </w:tr>
    </w:tbl>
    <w:p w14:paraId="4173AC51" w14:textId="77777777" w:rsidR="009C2D5F" w:rsidRDefault="009C2D5F" w:rsidP="009C2D5F">
      <w:pPr>
        <w:jc w:val="center"/>
        <w:rPr>
          <w:sz w:val="28"/>
          <w:szCs w:val="28"/>
        </w:rPr>
      </w:pPr>
    </w:p>
    <w:p w14:paraId="0DA6785E" w14:textId="77777777" w:rsidR="009C2D5F" w:rsidRDefault="009C2D5F" w:rsidP="009C2D5F">
      <w:pPr>
        <w:jc w:val="center"/>
        <w:rPr>
          <w:sz w:val="28"/>
          <w:szCs w:val="28"/>
        </w:rPr>
      </w:pPr>
    </w:p>
    <w:p w14:paraId="466478ED" w14:textId="77777777" w:rsidR="009C2D5F" w:rsidRPr="003B6E8B" w:rsidRDefault="009C2D5F" w:rsidP="009C2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B6E8B">
        <w:rPr>
          <w:sz w:val="28"/>
          <w:szCs w:val="28"/>
        </w:rPr>
        <w:t>Преподаватель :</w:t>
      </w:r>
      <w:proofErr w:type="gramEnd"/>
      <w:r w:rsidRPr="003B6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3B6E8B">
        <w:rPr>
          <w:sz w:val="28"/>
          <w:szCs w:val="28"/>
        </w:rPr>
        <w:t>Чупанова М.У</w:t>
      </w:r>
    </w:p>
    <w:p w14:paraId="492C6885" w14:textId="77777777" w:rsidR="00C02796" w:rsidRDefault="00C02796"/>
    <w:sectPr w:rsidR="00C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F81"/>
    <w:multiLevelType w:val="multilevel"/>
    <w:tmpl w:val="7802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25"/>
    <w:rsid w:val="000258F2"/>
    <w:rsid w:val="0015753C"/>
    <w:rsid w:val="002821BB"/>
    <w:rsid w:val="009C2D5F"/>
    <w:rsid w:val="00B22B25"/>
    <w:rsid w:val="00C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58B1"/>
  <w15:chartTrackingRefBased/>
  <w15:docId w15:val="{3259D5DA-15C4-4327-BEDE-994563D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6</cp:revision>
  <dcterms:created xsi:type="dcterms:W3CDTF">2020-12-12T07:26:00Z</dcterms:created>
  <dcterms:modified xsi:type="dcterms:W3CDTF">2020-12-14T22:20:00Z</dcterms:modified>
</cp:coreProperties>
</file>