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5A" w:rsidRDefault="00577F5A" w:rsidP="00577F5A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Дата:</w:t>
      </w:r>
      <w:r w:rsidRPr="00577F5A"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</w:t>
      </w:r>
      <w:r w:rsidR="008D4150"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11</w:t>
      </w:r>
      <w:bookmarkStart w:id="0" w:name="_GoBack"/>
      <w:bookmarkEnd w:id="0"/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.12.20г</w:t>
      </w:r>
    </w:p>
    <w:p w:rsidR="00577F5A" w:rsidRDefault="00577F5A" w:rsidP="00577F5A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Группа:19-ТО-1д</w:t>
      </w:r>
    </w:p>
    <w:p w:rsidR="00577F5A" w:rsidRPr="00577F5A" w:rsidRDefault="00577F5A" w:rsidP="00577F5A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Дисциплина Английский язык</w:t>
      </w:r>
    </w:p>
    <w:p w:rsidR="00577F5A" w:rsidRPr="00577F5A" w:rsidRDefault="00577F5A" w:rsidP="00577F5A">
      <w:pPr>
        <w:spacing w:before="100" w:beforeAutospacing="1" w:after="100" w:afterAutospacing="1" w:line="240" w:lineRule="auto"/>
        <w:ind w:left="495"/>
        <w:jc w:val="center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Тема: Неопределенные местоимения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обозначают определенное количество и употребляются перед </w:t>
      </w:r>
      <w:hyperlink r:id="rId5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существительными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во </w:t>
      </w:r>
      <w:hyperlink r:id="rId6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множественном числе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а также перед </w:t>
      </w:r>
      <w:hyperlink r:id="rId7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неисчисляемыми существительными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Причем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его производные употребляются в утвердительных предложениях, a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его производные — в вопросительных и отрицательных предложениях.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I’ll cut you some bread, shall I?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Я отрежу тебе немного хлеба, хорошо?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No, thanks, I’ve got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 He надо, спасибо. У меня есть немного.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Do you have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money?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Есть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ли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вас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деньги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I didn’ t meet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people in that lonely garden.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Я никого не встретил в этом пустынном саду.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Не has not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friends. У него совсем нет друзей.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также в </w:t>
      </w:r>
      <w:hyperlink r:id="rId8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вопросительных предложениях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выражающих просьбу или предложение.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Will you borrow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of these books for me, please?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Возьмете ли вы некоторые из этих книг для меня?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Will you have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coffee? He хотите ли кофе?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его производные могут также использоваться в вопросительных предложениях, если подразумевается ответ «да».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 heard a knock, is there someone at the door?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Я слышал стук; кто-то стоит у двери?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Если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или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стоят перед </w:t>
      </w:r>
      <w:hyperlink r:id="rId9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неисчисляемыми существительными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то они на русский язык не переводятся, а сами существительные переводятся существительными в родительном падеже.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Give me some milk.  Дайте мне молока (чашку, стакан, немного).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Have you brought any water?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Вы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принесли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воды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?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НО: Give me the milk.  Дайте мне молоко (все, что есть — винительный падеж).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перед </w:t>
      </w:r>
      <w:hyperlink r:id="rId10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числительными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в значении «около», «приблизительно».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five hundred students will graduate from our college next year.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Около 500 студентов окончат наш институт в следующем году.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с </w:t>
      </w:r>
      <w:hyperlink r:id="rId11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предлогом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переводится выражениями кто- нибудь из, любой из, a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ни один из. После производных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предлог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не употребляется. В предложениях они соответственно заменяются на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each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lastRenderedPageBreak/>
        <w:t>Some of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you must help him.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Кто-то из вас должен помочь ему.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Did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you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help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of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them</w:t>
      </w:r>
      <w:r w:rsidRPr="008D4150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Ты помог кому-нибудь из них?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I helped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 of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them.  Я никому из них не помог.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of my friends  helped him.  Ни один из моих друзей  не помог ему.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Did you see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any of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them in the gym? Ты видел кого-нибудь из них в спортзале?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в утвердительных предложениях: </w:t>
      </w:r>
    </w:p>
    <w:p w:rsidR="00577F5A" w:rsidRPr="00577F5A" w:rsidRDefault="00577F5A" w:rsidP="00577F5A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  в значении «любой»: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You may take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book you like.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Ты можешь взять любую книгу, которая тебе нравится.</w:t>
      </w:r>
    </w:p>
    <w:p w:rsidR="00577F5A" w:rsidRPr="00577F5A" w:rsidRDefault="00577F5A" w:rsidP="00577F5A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  после слов hardly — едва, scarcely — едва (ли), вряд ли: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has hardly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money.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него едва ли есть деньги.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Производные от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anything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anywhere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в утвердительных предложениях в значении «практически каждый, любой, везде».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will show you  the way.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Каждый покажет тебе (эту) дорогу.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You may go anywhere in our city. 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в </w:t>
      </w:r>
      <w:hyperlink r:id="rId12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отрицательных предложениях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(не переводятся или переводятся: никакой, никакие, нисколько, ни один). Поскольку в английском языке в предложении может быть только одно отрицание, то при утвердительной форме </w:t>
      </w:r>
      <w:hyperlink r:id="rId13" w:anchor="verb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глагола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при отрицательной —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 have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brothers.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меня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братьев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hasn’t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brothers.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него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братьев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We saw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children in the yard.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Мы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видели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детей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дворе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We didn’t see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children in the yard.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Мы не видели во дворе никаких детей.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заменяется на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если существительное опускается во избежание повторения.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 have some English books but she has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меня есть несколько английских книг, а у неё нет ни одной.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перед существительным в функции </w:t>
      </w:r>
      <w:hyperlink r:id="rId14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подлежащего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для усиления отрицательного значения.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man has seen it yet.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 один человек еще не видел это.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gold was found there.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Никакого золота там не нашли.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medicine!  Никаких лекарств!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Производные местоимения от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самостоятельно по тем же правилам. </w:t>
      </w:r>
    </w:p>
    <w:p w:rsidR="00577F5A" w:rsidRPr="00577F5A" w:rsidRDefault="00577F5A" w:rsidP="00577F5A">
      <w:pPr>
        <w:spacing w:after="100" w:afterAutospacing="1" w:line="240" w:lineRule="auto"/>
        <w:ind w:left="495"/>
        <w:outlineLvl w:val="3"/>
        <w:rPr>
          <w:rFonts w:ascii="Roboto Condensed" w:eastAsia="Times New Roman" w:hAnsi="Roboto Condensed" w:cs="Segoe UI"/>
          <w:color w:val="212121"/>
          <w:sz w:val="24"/>
          <w:szCs w:val="24"/>
          <w:lang w:eastAsia="ru-RU"/>
        </w:rPr>
      </w:pPr>
      <w:r w:rsidRPr="00577F5A">
        <w:rPr>
          <w:rFonts w:ascii="Roboto Condensed" w:eastAsia="Times New Roman" w:hAnsi="Roboto Condensed" w:cs="Segoe UI"/>
          <w:color w:val="212121"/>
          <w:sz w:val="24"/>
          <w:szCs w:val="24"/>
          <w:lang w:eastAsia="ru-RU"/>
        </w:rPr>
        <w:t>Таблица — Неопределенные местоимения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1743"/>
        <w:gridCol w:w="1381"/>
        <w:gridCol w:w="1778"/>
        <w:gridCol w:w="4211"/>
      </w:tblGrid>
      <w:tr w:rsidR="00577F5A" w:rsidRPr="00577F5A" w:rsidTr="00577F5A"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+body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+one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+thing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Употребляется</w:t>
            </w:r>
          </w:p>
        </w:tc>
      </w:tr>
    </w:tbl>
    <w:p w:rsidR="00577F5A" w:rsidRPr="00577F5A" w:rsidRDefault="00577F5A" w:rsidP="00577F5A">
      <w:pPr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1. Поставьте подходящее неопределенное местоимение 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something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anything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nothing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или 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everything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 Переведите предложения.</w:t>
      </w:r>
    </w:p>
    <w:p w:rsidR="008D4150" w:rsidRPr="008D4150" w:rsidRDefault="008D4150" w:rsidP="008D4150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0000FF"/>
          <w:sz w:val="20"/>
          <w:szCs w:val="20"/>
          <w:bdr w:val="none" w:sz="0" w:space="0" w:color="auto" w:frame="1"/>
          <w:lang w:eastAsia="ru-RU"/>
        </w:rPr>
        <w:lastRenderedPageBreak/>
        <w:t>1.Составьте из данных слов предложения. Переведите.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some – the kitchen – I – for – want – furniture – to buy.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aren’t – the table – cakes – on – there – on – any.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have – I - please – can – some – butter?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there – any – casinos – in – are – Berlin?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take – book – you – any – can – here.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lives – the west – Mary – somewhere – in.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something – talk – let’s – else – about.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loves – our family – fish – in – nobody.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on TV – interesting – is – nothing – tonight - there.</w:t>
      </w:r>
    </w:p>
    <w:p w:rsidR="008D4150" w:rsidRPr="008D4150" w:rsidRDefault="008D4150" w:rsidP="008D415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anybody – my dictionary – has – seen?</w:t>
      </w:r>
    </w:p>
    <w:p w:rsidR="008D4150" w:rsidRPr="008D4150" w:rsidRDefault="008D4150" w:rsidP="008D4150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0000FF"/>
          <w:sz w:val="20"/>
          <w:szCs w:val="20"/>
          <w:bdr w:val="none" w:sz="0" w:space="0" w:color="auto" w:frame="1"/>
          <w:lang w:val="en-US" w:eastAsia="ru-RU"/>
        </w:rPr>
        <w:t> </w:t>
      </w:r>
      <w:r w:rsidRPr="008D4150">
        <w:rPr>
          <w:rFonts w:ascii="Helvetica" w:eastAsia="Times New Roman" w:hAnsi="Helvetica" w:cs="Times New Roman"/>
          <w:color w:val="0000FF"/>
          <w:sz w:val="20"/>
          <w:szCs w:val="20"/>
          <w:bdr w:val="none" w:sz="0" w:space="0" w:color="auto" w:frame="1"/>
          <w:lang w:eastAsia="ru-RU"/>
        </w:rPr>
        <w:t>2. Преобразуйте следующие предложения в отрицательные.</w:t>
      </w:r>
    </w:p>
    <w:p w:rsidR="008D4150" w:rsidRPr="008D4150" w:rsidRDefault="008D4150" w:rsidP="008D4150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Н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val="en-US" w:eastAsia="ru-RU"/>
        </w:rPr>
        <w:t>-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р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val="en-US" w:eastAsia="ru-RU"/>
        </w:rPr>
        <w:t>:  I’ve got 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some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 euros in my purse. 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(У меня есть немного евро в кошельке.) – I haven’t got 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shd w:val="clear" w:color="auto" w:fill="CCFFFF"/>
          <w:lang w:eastAsia="ru-RU"/>
        </w:rPr>
        <w:t>any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 euros in my purse. (У меня нет евро в кошельке.)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We saw some water under the fridge.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(Мы видели воду под холодильником.)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There are some fancy dresses in this store.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(В этом магазине есть модные платья.)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You’ll find some balls on the floor.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(Ты найдешь несколько мячей на полу.)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I’ve had some important phone-calls this morning.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(У меня было несколько важных звонков этим утром.)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He is reading some letters in the kitchen.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(Он читает письма на кухне.)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I recognized somebody at the party.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(Я узнал кое-кого на вечеринке.)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You can plant this flower somewhere in the garden.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(Ты можешь посадить этот цветок где-нибудь в саду.)</w:t>
      </w:r>
    </w:p>
    <w:p w:rsidR="008D4150" w:rsidRPr="008D4150" w:rsidRDefault="008D4150" w:rsidP="008D415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We should call somebody. (Нам нужно кого-нибудь позвать.)</w:t>
      </w:r>
    </w:p>
    <w:p w:rsidR="008D4150" w:rsidRPr="008D4150" w:rsidRDefault="008D4150" w:rsidP="008D4150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0000FF"/>
          <w:sz w:val="20"/>
          <w:szCs w:val="20"/>
          <w:bdr w:val="none" w:sz="0" w:space="0" w:color="auto" w:frame="1"/>
          <w:lang w:eastAsia="ru-RU"/>
        </w:rPr>
        <w:t>3. Преобразуйте следующие предложения в вопросительные.</w:t>
      </w:r>
    </w:p>
    <w:p w:rsidR="008D4150" w:rsidRPr="008D4150" w:rsidRDefault="008D4150" w:rsidP="008D4150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Н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val="en-US" w:eastAsia="ru-RU"/>
        </w:rPr>
        <w:t>-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р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val="en-US" w:eastAsia="ru-RU"/>
        </w:rPr>
        <w:t>:   I can speak 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shd w:val="clear" w:color="auto" w:fill="CCFFFF"/>
          <w:lang w:val="en-US" w:eastAsia="ru-RU"/>
        </w:rPr>
        <w:t>some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val="en-US" w:eastAsia="ru-RU"/>
        </w:rPr>
        <w:t xml:space="preserve"> Russian. 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(Я могу немного говорить по-русски.) – Can you speak 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shd w:val="clear" w:color="auto" w:fill="CCFFFF"/>
          <w:lang w:eastAsia="ru-RU"/>
        </w:rPr>
        <w:t>any</w:t>
      </w:r>
      <w:r w:rsidRPr="008D4150">
        <w:rPr>
          <w:rFonts w:ascii="Helvetica" w:eastAsia="Times New Roman" w:hAnsi="Helvetica" w:cs="Times New Roman"/>
          <w:color w:val="800000"/>
          <w:sz w:val="20"/>
          <w:szCs w:val="20"/>
          <w:bdr w:val="none" w:sz="0" w:space="0" w:color="auto" w:frame="1"/>
          <w:lang w:eastAsia="ru-RU"/>
        </w:rPr>
        <w:t> Russian? (Ты можешь немного говорить по-русски?)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My teacher gave me some advice.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(Мой учитель дал мне совет.)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We have seen some great films this month.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(Мы посмотрели несколько классных фильмов в этом месяце.)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He has got some beer in the fridge.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(У него есть немного пива в холодильнике.)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She said something strange about her neighbor.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(Она рассказала кое-что странное о своем соседе.)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They ate something for lunch.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(Они что-то съели на обед.)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We can find better food somewhere else.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(Мы можем найти более лучшую еду где-нибудь еще.)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There is something wrong with your car.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(С твоей машиной что-то не в порядке.)</w:t>
      </w:r>
    </w:p>
    <w:p w:rsidR="008D4150" w:rsidRPr="008D4150" w:rsidRDefault="008D4150" w:rsidP="008D415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Somebody is calling my name.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(Кто-то зовет меня.)</w:t>
      </w:r>
    </w:p>
    <w:p w:rsidR="008D4150" w:rsidRPr="008D4150" w:rsidRDefault="008D4150" w:rsidP="008D4150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0000FF"/>
          <w:sz w:val="20"/>
          <w:szCs w:val="20"/>
          <w:bdr w:val="none" w:sz="0" w:space="0" w:color="auto" w:frame="1"/>
          <w:lang w:eastAsia="ru-RU"/>
        </w:rPr>
        <w:t>4. Поставьте подходящее местоимение.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Would you like … (some/any/no) milk?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You can leave at … (some/any/no) time.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Could you give me … (some/any/no) help, please?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We must buy … (some/any/no) vegetables for dinner.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I haven’t got … (some/any/no) eggs for pancakes.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I think … (something/anything) is burning.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… (Somebody/Anybody) told me about his job.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I couldn’t find my umbrella … </w:t>
      </w: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(somewhere/anywhere/nowhere).</w:t>
      </w:r>
    </w:p>
    <w:p w:rsidR="008D4150" w:rsidRP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Sorry, I can do … (someone/anyone/nothing) for you.</w:t>
      </w:r>
    </w:p>
    <w:p w:rsidR="008D4150" w:rsidRDefault="008D4150" w:rsidP="008D415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  <w:r w:rsidRPr="008D4150"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 xml:space="preserve">There was … (something/anything/nobody) to answer the phone in the </w:t>
      </w:r>
      <w:r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  <w:t>office</w:t>
      </w:r>
    </w:p>
    <w:p w:rsidR="008D4150" w:rsidRDefault="008D4150" w:rsidP="008D4150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</w:p>
    <w:p w:rsidR="008D4150" w:rsidRDefault="008D4150" w:rsidP="008D4150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</w:p>
    <w:p w:rsidR="008D4150" w:rsidRDefault="008D4150" w:rsidP="008D4150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</w:p>
    <w:p w:rsidR="008D4150" w:rsidRPr="008D4150" w:rsidRDefault="008D4150" w:rsidP="008D4150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lang w:val="en-US" w:eastAsia="ru-RU"/>
        </w:rPr>
      </w:pPr>
    </w:p>
    <w:p w:rsidR="00577F5A" w:rsidRPr="00577F5A" w:rsidRDefault="00577F5A" w:rsidP="00577F5A">
      <w:pPr>
        <w:jc w:val="right"/>
      </w:pPr>
      <w:r>
        <w:t>Преподаватель_______Бабуева Т.В.</w:t>
      </w:r>
    </w:p>
    <w:sectPr w:rsidR="00577F5A" w:rsidRPr="0057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4454"/>
    <w:multiLevelType w:val="multilevel"/>
    <w:tmpl w:val="3280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84AA7"/>
    <w:multiLevelType w:val="multilevel"/>
    <w:tmpl w:val="4B8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3995"/>
    <w:multiLevelType w:val="multilevel"/>
    <w:tmpl w:val="8E0A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028B1"/>
    <w:multiLevelType w:val="multilevel"/>
    <w:tmpl w:val="7E22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D1783"/>
    <w:multiLevelType w:val="multilevel"/>
    <w:tmpl w:val="4EE4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05985"/>
    <w:multiLevelType w:val="multilevel"/>
    <w:tmpl w:val="0F86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E4DCB"/>
    <w:multiLevelType w:val="multilevel"/>
    <w:tmpl w:val="5020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decimal"/>
        <w:lvlText w:val="%2."/>
        <w:lvlJc w:val="left"/>
      </w:lvl>
    </w:lvlOverride>
  </w:num>
  <w:num w:numId="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B4"/>
    <w:rsid w:val="000D30B4"/>
    <w:rsid w:val="00577F5A"/>
    <w:rsid w:val="008D4150"/>
    <w:rsid w:val="00963D37"/>
    <w:rsid w:val="00F707C5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100F-F2DE-4ECF-A0D5-D63DDC45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FD8D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FD8D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voprositelnye-predlozheniya.html" TargetMode="External"/><Relationship Id="rId13" Type="http://schemas.openxmlformats.org/officeDocument/2006/relationships/hyperlink" Target="https://catchenglish.ru/gramma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chislo-sushchestvitelnykh.html" TargetMode="External"/><Relationship Id="rId12" Type="http://schemas.openxmlformats.org/officeDocument/2006/relationships/hyperlink" Target="https://catchenglish.ru/grammatika/otritsatelnye-predlozhen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chislo-sushchestvitelnykh.html" TargetMode="External"/><Relationship Id="rId11" Type="http://schemas.openxmlformats.org/officeDocument/2006/relationships/hyperlink" Target="https://catchenglish.ru/grammatika/predlogi.html" TargetMode="External"/><Relationship Id="rId5" Type="http://schemas.openxmlformats.org/officeDocument/2006/relationships/hyperlink" Target="https://catchenglish.ru/grammatika/imya-sushchestvitelno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tchenglish.ru/grammatika/chisliteln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chenglish.ru/grammatika/chislo-sushchestvitelnykh.html" TargetMode="External"/><Relationship Id="rId14" Type="http://schemas.openxmlformats.org/officeDocument/2006/relationships/hyperlink" Target="https://catchenglish.ru/grammatika/podlezhashch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GPT</cp:lastModifiedBy>
  <cp:revision>4</cp:revision>
  <cp:lastPrinted>2020-12-07T13:11:00Z</cp:lastPrinted>
  <dcterms:created xsi:type="dcterms:W3CDTF">2020-12-07T09:38:00Z</dcterms:created>
  <dcterms:modified xsi:type="dcterms:W3CDTF">2020-12-10T07:46:00Z</dcterms:modified>
</cp:coreProperties>
</file>