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94" w:rsidRPr="000C5894" w:rsidRDefault="000C5894" w:rsidP="000C5894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94">
        <w:rPr>
          <w:rFonts w:ascii="Times New Roman" w:hAnsi="Times New Roman" w:cs="Times New Roman"/>
          <w:b/>
          <w:sz w:val="28"/>
          <w:szCs w:val="28"/>
        </w:rPr>
        <w:t>Дата: 15.12.2020</w:t>
      </w:r>
    </w:p>
    <w:p w:rsidR="000C5894" w:rsidRPr="000C5894" w:rsidRDefault="000C5894" w:rsidP="000C5894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94">
        <w:rPr>
          <w:rFonts w:ascii="Times New Roman" w:hAnsi="Times New Roman" w:cs="Times New Roman"/>
          <w:b/>
          <w:sz w:val="28"/>
          <w:szCs w:val="28"/>
        </w:rPr>
        <w:t>Группа: 18-ПСО-2д</w:t>
      </w:r>
    </w:p>
    <w:p w:rsidR="000C5894" w:rsidRPr="000C5894" w:rsidRDefault="000C5894" w:rsidP="000C5894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94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r w:rsidRPr="000C5894">
        <w:rPr>
          <w:rFonts w:ascii="Times New Roman" w:hAnsi="Times New Roman" w:cs="Times New Roman"/>
          <w:b/>
          <w:sz w:val="28"/>
          <w:szCs w:val="28"/>
        </w:rPr>
        <w:t>ОРОиУСЗНОПРФ</w:t>
      </w:r>
      <w:proofErr w:type="spellEnd"/>
    </w:p>
    <w:p w:rsidR="000C5894" w:rsidRPr="000C5894" w:rsidRDefault="000C5894" w:rsidP="000C5894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94">
        <w:rPr>
          <w:rFonts w:ascii="Times New Roman" w:hAnsi="Times New Roman" w:cs="Times New Roman"/>
          <w:b/>
          <w:sz w:val="28"/>
          <w:szCs w:val="28"/>
        </w:rPr>
        <w:t>Тема: ПЗ №16 Социальная защита населения и пенсионное обеспечение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ПРАКТИЧЕСКИЕ ЗАДАНИЯ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ЗАДАНИЯ НА ОПРЕДЕЛЕНИЕ ПОНЯТИЙ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1.</w:t>
      </w:r>
      <w:r w:rsidRPr="000C5894">
        <w:rPr>
          <w:b/>
          <w:bCs/>
          <w:i/>
          <w:iCs/>
          <w:color w:val="000000"/>
          <w:sz w:val="28"/>
          <w:szCs w:val="28"/>
        </w:rPr>
        <w:t> Дайте определение: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Пенсионное обеспечение</w:t>
      </w:r>
      <w:r w:rsidRPr="000C5894">
        <w:rPr>
          <w:color w:val="000000"/>
          <w:sz w:val="28"/>
          <w:szCs w:val="28"/>
        </w:rPr>
        <w:t> – ______________________________________</w:t>
      </w:r>
      <w:r w:rsidRPr="000C5894">
        <w:rPr>
          <w:color w:val="000000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Органы Пенсионного фонда РФ</w:t>
      </w:r>
      <w:r w:rsidRPr="000C5894">
        <w:rPr>
          <w:color w:val="000000"/>
          <w:sz w:val="28"/>
          <w:szCs w:val="28"/>
        </w:rPr>
        <w:t> – _________________________________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Страховая пенсионная система</w:t>
      </w:r>
      <w:r w:rsidRPr="000C5894">
        <w:rPr>
          <w:color w:val="000000"/>
          <w:sz w:val="28"/>
          <w:szCs w:val="28"/>
        </w:rPr>
        <w:t> - __________________________________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lastRenderedPageBreak/>
        <w:t>Бюджетная пенсионная система</w:t>
      </w:r>
      <w:r w:rsidRPr="000C5894">
        <w:rPr>
          <w:color w:val="000000"/>
          <w:sz w:val="28"/>
          <w:szCs w:val="28"/>
        </w:rPr>
        <w:t> - _______________________________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ЗАДАНИЯ НА СОСТАВЛЕНИЕ СХЕМ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2.</w:t>
      </w:r>
      <w:r w:rsidRPr="000C5894">
        <w:rPr>
          <w:b/>
          <w:bCs/>
          <w:i/>
          <w:iCs/>
          <w:color w:val="000000"/>
          <w:sz w:val="28"/>
          <w:szCs w:val="28"/>
        </w:rPr>
        <w:t> </w:t>
      </w:r>
      <w:r w:rsidRPr="000C5894">
        <w:rPr>
          <w:b/>
          <w:bCs/>
          <w:color w:val="000000"/>
          <w:sz w:val="28"/>
          <w:szCs w:val="28"/>
        </w:rPr>
        <w:t>Составить схему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Составить схему: «Государственная пенсионная система»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РАБОТА С НОРМАТИВНЫМИ АКТАМИ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3.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1. На основании Федерального закона «Федеральный закон от 15.12.2001 г. № 167 «Об обязательном пенсионном страховании в РФ», перечислите категорию граждан, имеющих право на получение пенсии по страховой пенсионной системе.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2. На основании Федерального закона «О государственном пенсионном обеспечении в РФ», перечислите категорию граждан имеющих, право на получение пенсии по бюджетной пенсионной системе.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color w:val="000000"/>
          <w:sz w:val="28"/>
          <w:szCs w:val="28"/>
        </w:rPr>
        <w:t>ЗАДАНИЯ НА РЕШЕНИЕ СИТУАЦИОННЫХ ЗАДАЧ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ЗАДАНИЕ № 4.</w:t>
      </w:r>
      <w:r w:rsidRPr="000C5894">
        <w:rPr>
          <w:b/>
          <w:bCs/>
          <w:i/>
          <w:iCs/>
          <w:color w:val="000000"/>
          <w:sz w:val="28"/>
          <w:szCs w:val="28"/>
        </w:rPr>
        <w:t> Решите задачи по теме: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proofErr w:type="spellStart"/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Вариант№</w:t>
      </w:r>
      <w:proofErr w:type="spellEnd"/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 xml:space="preserve"> 1.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Гр. Смирнов обратился к юрисконсульту, он подозревает, что его работодатель (ООО «Туман») не исполняет обязанности страхователя, не подает индивидуальные сведения, не перечисляет страховые взносы в Пенсионный фонд РФ. Какой ответ должен дать юрисконсульт?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b/>
          <w:bCs/>
          <w:i/>
          <w:iCs/>
          <w:color w:val="000000"/>
          <w:sz w:val="28"/>
          <w:szCs w:val="28"/>
          <w:u w:val="single"/>
        </w:rPr>
        <w:t>Вариант № 2.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lastRenderedPageBreak/>
        <w:t>На крупном предприятии города была организована встреча работников с агентом одного из негосударственных пенсионных фондов (НПФ), коллективом был задан ряд вопросов: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В чьей собственности будут находиться пенсионные накопления?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По достижении пенсионного возраста будет ли вся сумма пенсионных накоплений выплачена единовременно?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Можно ли выбрать другой НПФ или вернуться обратно в Пенсионный фонд РФ?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- Какова роль и значение деятельности НПФ, насколько выгодно гражданину заключение договора с НПФ, может быть лучше оставить пенсионные накопления в Пенсионном Фонде РФ или передать под управлением государственной управляющей компании или передать в управление частной Управляющей компании?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Руководитель предприятия поинтересовался, какие возможности существуют для взаимодействия его организации и негосударственного пенсионного фонда с целью мотивации работников и формирования им дополнительной пенсии? Дайте ответ на поставленные вопросы.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i/>
          <w:iCs/>
          <w:color w:val="000000"/>
          <w:sz w:val="28"/>
          <w:szCs w:val="28"/>
        </w:rPr>
      </w:pP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i/>
          <w:iCs/>
          <w:color w:val="000000"/>
          <w:sz w:val="28"/>
          <w:szCs w:val="28"/>
        </w:rPr>
        <w:t>Контрольные вопросы: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C5894" w:rsidRPr="000C5894" w:rsidRDefault="000C5894" w:rsidP="000C58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Что такое государственная система социального обеспечения?</w:t>
      </w:r>
    </w:p>
    <w:p w:rsidR="000C5894" w:rsidRPr="000C5894" w:rsidRDefault="000C5894" w:rsidP="000C58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 xml:space="preserve">С </w:t>
      </w:r>
      <w:proofErr w:type="gramStart"/>
      <w:r w:rsidRPr="000C5894">
        <w:rPr>
          <w:color w:val="000000"/>
          <w:sz w:val="28"/>
          <w:szCs w:val="28"/>
        </w:rPr>
        <w:t>помощью</w:t>
      </w:r>
      <w:proofErr w:type="gramEnd"/>
      <w:r w:rsidRPr="000C5894">
        <w:rPr>
          <w:color w:val="000000"/>
          <w:sz w:val="28"/>
          <w:szCs w:val="28"/>
        </w:rPr>
        <w:t xml:space="preserve"> каких признаков различают пенсионную систему?</w:t>
      </w:r>
    </w:p>
    <w:p w:rsidR="000C5894" w:rsidRPr="000C5894" w:rsidRDefault="000C5894" w:rsidP="000C58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Что такое страховая пенсионная система?</w:t>
      </w:r>
    </w:p>
    <w:p w:rsidR="000C5894" w:rsidRPr="000C5894" w:rsidRDefault="000C5894" w:rsidP="000C58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Что такое бюджетная пенсионная система?</w:t>
      </w:r>
    </w:p>
    <w:p w:rsidR="000C5894" w:rsidRPr="000C5894" w:rsidRDefault="000C5894" w:rsidP="000C58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круг лиц, подлежащих обеспечению пенсиями</w:t>
      </w:r>
    </w:p>
    <w:p w:rsidR="000C5894" w:rsidRPr="000C5894" w:rsidRDefault="000C5894" w:rsidP="000C58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условия предоставления пенсий;</w:t>
      </w:r>
    </w:p>
    <w:p w:rsidR="000C5894" w:rsidRPr="000C5894" w:rsidRDefault="000C5894" w:rsidP="000C58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нормативно правовые акты (НПА), регулирующие пенсионное обеспечение;</w:t>
      </w:r>
    </w:p>
    <w:p w:rsidR="000C5894" w:rsidRPr="000C5894" w:rsidRDefault="000C5894" w:rsidP="000C58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Перечислите органы, осуществляющие пенсионное обеспечение.</w:t>
      </w: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</w:p>
    <w:p w:rsidR="000C5894" w:rsidRPr="000C5894" w:rsidRDefault="000C5894" w:rsidP="000C589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0C5894">
        <w:rPr>
          <w:color w:val="000000"/>
          <w:sz w:val="28"/>
          <w:szCs w:val="28"/>
        </w:rPr>
        <w:t>Преподаватель:                                          А.</w:t>
      </w:r>
      <w:proofErr w:type="gramStart"/>
      <w:r w:rsidRPr="000C5894">
        <w:rPr>
          <w:color w:val="000000"/>
          <w:sz w:val="28"/>
          <w:szCs w:val="28"/>
        </w:rPr>
        <w:t>С-Э</w:t>
      </w:r>
      <w:proofErr w:type="gramEnd"/>
      <w:r w:rsidRPr="000C5894">
        <w:rPr>
          <w:color w:val="000000"/>
          <w:sz w:val="28"/>
          <w:szCs w:val="28"/>
        </w:rPr>
        <w:t xml:space="preserve">. </w:t>
      </w:r>
      <w:proofErr w:type="spellStart"/>
      <w:r w:rsidRPr="000C5894">
        <w:rPr>
          <w:color w:val="000000"/>
          <w:sz w:val="28"/>
          <w:szCs w:val="28"/>
        </w:rPr>
        <w:t>Тукаев</w:t>
      </w:r>
      <w:proofErr w:type="spellEnd"/>
    </w:p>
    <w:sectPr w:rsidR="000C5894" w:rsidRPr="000C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CAD"/>
    <w:multiLevelType w:val="multilevel"/>
    <w:tmpl w:val="6794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A10CB"/>
    <w:multiLevelType w:val="multilevel"/>
    <w:tmpl w:val="DBC2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54543"/>
    <w:multiLevelType w:val="multilevel"/>
    <w:tmpl w:val="9BFC8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894"/>
    <w:rsid w:val="000C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5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670</Words>
  <Characters>3819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2</cp:revision>
  <dcterms:created xsi:type="dcterms:W3CDTF">2020-12-14T09:40:00Z</dcterms:created>
  <dcterms:modified xsi:type="dcterms:W3CDTF">2020-12-14T09:47:00Z</dcterms:modified>
</cp:coreProperties>
</file>