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23" w:rsidRPr="000D1923" w:rsidRDefault="000D1923" w:rsidP="000D1923">
      <w:pPr>
        <w:tabs>
          <w:tab w:val="left" w:pos="1418"/>
        </w:tabs>
        <w:ind w:firstLine="709"/>
        <w:jc w:val="both"/>
        <w:rPr>
          <w:rFonts w:ascii="Times New Roman" w:hAnsi="Times New Roman" w:cs="Times New Roman"/>
          <w:i/>
          <w:color w:val="000000" w:themeColor="text1"/>
          <w:sz w:val="32"/>
          <w:szCs w:val="32"/>
        </w:rPr>
      </w:pPr>
      <w:r w:rsidRPr="000D1923">
        <w:rPr>
          <w:rFonts w:ascii="Times New Roman" w:hAnsi="Times New Roman" w:cs="Times New Roman"/>
          <w:i/>
          <w:color w:val="000000" w:themeColor="text1"/>
          <w:sz w:val="32"/>
          <w:szCs w:val="32"/>
        </w:rPr>
        <w:t>Дата: 19</w:t>
      </w:r>
      <w:r w:rsidRPr="000D1923">
        <w:rPr>
          <w:rFonts w:ascii="Times New Roman" w:hAnsi="Times New Roman" w:cs="Times New Roman"/>
          <w:i/>
          <w:color w:val="000000" w:themeColor="text1"/>
          <w:sz w:val="32"/>
          <w:szCs w:val="32"/>
        </w:rPr>
        <w:t>.01.2021</w:t>
      </w:r>
    </w:p>
    <w:p w:rsidR="000D1923" w:rsidRPr="000D1923" w:rsidRDefault="000D1923" w:rsidP="000D1923">
      <w:pPr>
        <w:ind w:firstLine="709"/>
        <w:jc w:val="both"/>
        <w:rPr>
          <w:i/>
          <w:color w:val="000000" w:themeColor="text1"/>
          <w:sz w:val="32"/>
          <w:szCs w:val="32"/>
        </w:rPr>
      </w:pPr>
      <w:r w:rsidRPr="000D1923">
        <w:rPr>
          <w:rFonts w:ascii="Times New Roman" w:hAnsi="Times New Roman" w:cs="Times New Roman"/>
          <w:i/>
          <w:color w:val="000000" w:themeColor="text1"/>
          <w:sz w:val="32"/>
          <w:szCs w:val="32"/>
        </w:rPr>
        <w:t>Группа: 20-ПСО-2д</w:t>
      </w:r>
    </w:p>
    <w:p w:rsidR="000D1923" w:rsidRPr="000D1923" w:rsidRDefault="000D1923" w:rsidP="000D1923">
      <w:pPr>
        <w:ind w:firstLine="709"/>
        <w:jc w:val="both"/>
        <w:rPr>
          <w:rFonts w:ascii="Times New Roman" w:hAnsi="Times New Roman" w:cs="Times New Roman"/>
          <w:i/>
          <w:color w:val="000000" w:themeColor="text1"/>
          <w:sz w:val="32"/>
          <w:szCs w:val="32"/>
        </w:rPr>
      </w:pPr>
      <w:r w:rsidRPr="000D1923">
        <w:rPr>
          <w:rFonts w:ascii="Times New Roman" w:hAnsi="Times New Roman" w:cs="Times New Roman"/>
          <w:i/>
          <w:color w:val="000000" w:themeColor="text1"/>
          <w:sz w:val="32"/>
          <w:szCs w:val="32"/>
        </w:rPr>
        <w:t>Наименование дисциплины (МДК) физическая культура</w:t>
      </w:r>
    </w:p>
    <w:p w:rsidR="000D1923" w:rsidRDefault="000D1923" w:rsidP="000D1923">
      <w:pPr>
        <w:rPr>
          <w:i/>
          <w:color w:val="000000" w:themeColor="text1"/>
          <w:sz w:val="32"/>
          <w:szCs w:val="32"/>
        </w:rPr>
      </w:pPr>
      <w:r>
        <w:rPr>
          <w:i/>
          <w:color w:val="000000" w:themeColor="text1"/>
          <w:sz w:val="32"/>
          <w:szCs w:val="32"/>
        </w:rPr>
        <w:t xml:space="preserve">         </w:t>
      </w:r>
      <w:r w:rsidRPr="000D1923">
        <w:rPr>
          <w:i/>
          <w:color w:val="000000" w:themeColor="text1"/>
          <w:sz w:val="32"/>
          <w:szCs w:val="32"/>
        </w:rPr>
        <w:t>Тема:</w:t>
      </w:r>
      <w:r>
        <w:rPr>
          <w:i/>
          <w:color w:val="000000" w:themeColor="text1"/>
          <w:sz w:val="32"/>
          <w:szCs w:val="32"/>
        </w:rPr>
        <w:t xml:space="preserve"> Волейбол. Прием мяча снизу двумя руками, прием мяча       </w:t>
      </w:r>
    </w:p>
    <w:p w:rsidR="00930FA8" w:rsidRDefault="000D1923" w:rsidP="000D1923">
      <w:pPr>
        <w:rPr>
          <w:i/>
          <w:color w:val="000000" w:themeColor="text1"/>
          <w:sz w:val="32"/>
          <w:szCs w:val="32"/>
        </w:rPr>
      </w:pPr>
      <w:r>
        <w:rPr>
          <w:i/>
          <w:color w:val="000000" w:themeColor="text1"/>
          <w:sz w:val="32"/>
          <w:szCs w:val="32"/>
        </w:rPr>
        <w:t xml:space="preserve">        одной рукой.</w:t>
      </w:r>
    </w:p>
    <w:p w:rsidR="000D1923" w:rsidRDefault="000D1923" w:rsidP="000D1923">
      <w:pPr>
        <w:rPr>
          <w:i/>
          <w:color w:val="000000" w:themeColor="text1"/>
          <w:sz w:val="32"/>
          <w:szCs w:val="32"/>
        </w:rPr>
      </w:pPr>
    </w:p>
    <w:p w:rsidR="000D1923" w:rsidRDefault="000D1923" w:rsidP="000D1923">
      <w:pPr>
        <w:rPr>
          <w:i/>
          <w:color w:val="000000" w:themeColor="text1"/>
          <w:sz w:val="32"/>
          <w:szCs w:val="32"/>
        </w:rPr>
      </w:pP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Техника приема-передачи мяча снизу двумя руками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Прием мяча снизу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br/>
        <w:t>На рисунке показано, как правильно выполнять прием мяча снизу. Игрок выбегает к месту прима мяча. Одна нога (положение а) выставляется вперед с целью остановить движение тела по инерции, руки уже готовы для приема мяча. Вес тела переходит на впереди стоящую ногу, руки выпрямлены, кисти сомкнуты (положения б, в).</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Для такого приема характерно «</w:t>
      </w:r>
      <w:proofErr w:type="spellStart"/>
      <w:r w:rsidRPr="000D1923">
        <w:rPr>
          <w:rFonts w:ascii="Helvetica" w:hAnsi="Helvetica" w:cs="Helvetica"/>
          <w:color w:val="333333"/>
          <w:sz w:val="36"/>
          <w:szCs w:val="36"/>
        </w:rPr>
        <w:t>подсе</w:t>
      </w:r>
      <w:bookmarkStart w:id="0" w:name="_GoBack"/>
      <w:bookmarkEnd w:id="0"/>
      <w:r w:rsidRPr="000D1923">
        <w:rPr>
          <w:rFonts w:ascii="Helvetica" w:hAnsi="Helvetica" w:cs="Helvetica"/>
          <w:color w:val="333333"/>
          <w:sz w:val="36"/>
          <w:szCs w:val="36"/>
        </w:rPr>
        <w:t>дание</w:t>
      </w:r>
      <w:proofErr w:type="spellEnd"/>
      <w:r w:rsidRPr="000D1923">
        <w:rPr>
          <w:rFonts w:ascii="Helvetica" w:hAnsi="Helvetica" w:cs="Helvetica"/>
          <w:color w:val="333333"/>
          <w:sz w:val="36"/>
          <w:szCs w:val="36"/>
        </w:rPr>
        <w:t xml:space="preserve"> под мяч» (положения </w:t>
      </w:r>
      <w:proofErr w:type="gramStart"/>
      <w:r w:rsidRPr="000D1923">
        <w:rPr>
          <w:rFonts w:ascii="Helvetica" w:hAnsi="Helvetica" w:cs="Helvetica"/>
          <w:color w:val="333333"/>
          <w:sz w:val="36"/>
          <w:szCs w:val="36"/>
        </w:rPr>
        <w:t>г</w:t>
      </w:r>
      <w:proofErr w:type="gramEnd"/>
      <w:r w:rsidRPr="000D1923">
        <w:rPr>
          <w:rFonts w:ascii="Helvetica" w:hAnsi="Helvetica" w:cs="Helvetica"/>
          <w:color w:val="333333"/>
          <w:sz w:val="36"/>
          <w:szCs w:val="36"/>
        </w:rPr>
        <w:t>, д). Прием производится движением рук вперед-вверх, навстречу мячу.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В момент приема, руки выпрямлены в локтевых суставах, кисти слегка опущены вниз, точка касания мяча приходится на предплечья у лучезапястных суставов. При приеме мяча на кисти (кулаки) трудно добиться точности полета мяча. В момент касания руки не должны сгибаться в локтях.</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Передача мяча снизу двумя руками также известна как передача с ударом.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i/>
          <w:iCs/>
          <w:color w:val="333333"/>
          <w:sz w:val="36"/>
          <w:szCs w:val="36"/>
        </w:rPr>
        <w:t>Рисунок 4 Передача снизу двумя руками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lastRenderedPageBreak/>
        <w:t>Первая  вещь, которую Вы должны  выучить - </w:t>
      </w:r>
      <w:r w:rsidRPr="000D1923">
        <w:rPr>
          <w:rFonts w:ascii="Helvetica" w:hAnsi="Helvetica" w:cs="Helvetica"/>
          <w:color w:val="333333"/>
          <w:sz w:val="36"/>
          <w:szCs w:val="36"/>
          <w:u w:val="single"/>
        </w:rPr>
        <w:t>это  выход к мячу</w:t>
      </w:r>
      <w:r w:rsidRPr="000D1923">
        <w:rPr>
          <w:rFonts w:ascii="Helvetica" w:hAnsi="Helvetica" w:cs="Helvetica"/>
          <w:color w:val="333333"/>
          <w:sz w:val="36"/>
          <w:szCs w:val="36"/>
        </w:rPr>
        <w:t xml:space="preserve">. Сразу выходя к мячу, Вы должны принять стойку. Часто игроки пробуют паснуть мяч с первой установки их положения при приеме, заканчивающиеся увеличивающимися ошибками. Поставьте нош так, чтобы одна была слегка впереди другой, на ширине плеч друг от друга. Кисти рук должны быть соединены вместе с большими пальцами, параллельными друг другу. Колени должны быть согнуты, а руки продлевали ваше тело так, чтобы они были параллельны с бедрами. Когда игроки наклоняются вперед, сохраняя их ноги прямыми, то это обычно заканчивается приемом мяча, который приходит слишком низко и быстро. </w:t>
      </w:r>
      <w:proofErr w:type="gramStart"/>
      <w:r w:rsidRPr="000D1923">
        <w:rPr>
          <w:rFonts w:ascii="Helvetica" w:hAnsi="Helvetica" w:cs="Helvetica"/>
          <w:color w:val="333333"/>
          <w:sz w:val="36"/>
          <w:szCs w:val="36"/>
        </w:rPr>
        <w:t>Сохраняйте руки, параллельными к бедрам, что поможет устранять мячи, контактирующие с вашими руками выше локтей, иногда заканчивающихся двойным касанием или даже хуже - груди.</w:t>
      </w:r>
      <w:proofErr w:type="gramEnd"/>
      <w:r w:rsidRPr="000D1923">
        <w:rPr>
          <w:rFonts w:ascii="Helvetica" w:hAnsi="Helvetica" w:cs="Helvetica"/>
          <w:color w:val="333333"/>
          <w:sz w:val="36"/>
          <w:szCs w:val="36"/>
        </w:rPr>
        <w:t xml:space="preserve"> Спина должна быть прямая, Вы должны быть расслаблены и держать ваши глаза на мяче.</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Убедитесь, что руки соединенные вместе пытаются принять мяч в необходимом направлении. После контакта с мячом, ноги слегка продлеваю! движение и перемещают ваши руки незначительно в переднее и восходящее движение - "</w:t>
      </w:r>
      <w:r w:rsidRPr="000D1923">
        <w:rPr>
          <w:rFonts w:ascii="Helvetica" w:hAnsi="Helvetica" w:cs="Helvetica"/>
          <w:color w:val="333333"/>
          <w:sz w:val="36"/>
          <w:szCs w:val="36"/>
        </w:rPr>
        <w:t>тыканье</w:t>
      </w:r>
      <w:r w:rsidRPr="000D1923">
        <w:rPr>
          <w:rFonts w:ascii="Helvetica" w:hAnsi="Helvetica" w:cs="Helvetica"/>
          <w:color w:val="333333"/>
          <w:sz w:val="36"/>
          <w:szCs w:val="36"/>
        </w:rPr>
        <w:t xml:space="preserve">", попытайтесь использовать ноги, чтобы задать направление мячу, а не руки. Наклоните руки в направлении цели, сохраняя ваши бедра под вашим центром тяжести и </w:t>
      </w:r>
      <w:proofErr w:type="gramStart"/>
      <w:r w:rsidRPr="000D1923">
        <w:rPr>
          <w:rFonts w:ascii="Helvetica" w:hAnsi="Helvetica" w:cs="Helvetica"/>
          <w:color w:val="333333"/>
          <w:sz w:val="36"/>
          <w:szCs w:val="36"/>
        </w:rPr>
        <w:t>наклоненными</w:t>
      </w:r>
      <w:proofErr w:type="gramEnd"/>
      <w:r w:rsidRPr="000D1923">
        <w:rPr>
          <w:rFonts w:ascii="Helvetica" w:hAnsi="Helvetica" w:cs="Helvetica"/>
          <w:color w:val="333333"/>
          <w:sz w:val="36"/>
          <w:szCs w:val="36"/>
        </w:rPr>
        <w:t xml:space="preserve"> вперед. Наиболее важная и часто забываемая часть - это умение смотреть на мяч, когда он вступает в контакт с вашими руками. После того, как состоялся контакт с мячом, удостоверьтесь, что Вы держите вместе </w:t>
      </w:r>
      <w:proofErr w:type="gramStart"/>
      <w:r w:rsidRPr="000D1923">
        <w:rPr>
          <w:rFonts w:ascii="Helvetica" w:hAnsi="Helvetica" w:cs="Helvetica"/>
          <w:color w:val="333333"/>
          <w:sz w:val="36"/>
          <w:szCs w:val="36"/>
        </w:rPr>
        <w:t>руки</w:t>
      </w:r>
      <w:proofErr w:type="gramEnd"/>
      <w:r w:rsidRPr="000D1923">
        <w:rPr>
          <w:rFonts w:ascii="Helvetica" w:hAnsi="Helvetica" w:cs="Helvetica"/>
          <w:color w:val="333333"/>
          <w:sz w:val="36"/>
          <w:szCs w:val="36"/>
        </w:rPr>
        <w:t xml:space="preserve"> и они следуют за мячом к цели вашего приема. Удостоверитесь, что Вы не поднимаете их слишком высоко. Вы должны держать их всегда ниже уровня плеч при приеме мяча снизу двумя руками. Переместите вес к вашей впередистоящей ноге. Это увеличит способность управлять вашим приемом. Когда игроки " падают назад " при приеме мяча, он направляется выше ожидаемой траектории. Как всегда, приготовьтесь и поддерживайте глазами контакт с мячом.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 xml:space="preserve">Чтобы использовать её правильно, Вы должны соединить ваши руки вместе и позволить мячу одновременно ударить мясистую часть ваших предплечий. Существует много способов соединить ваши руки, Мы затронем четыре способа. Но лучший </w:t>
      </w:r>
      <w:r w:rsidRPr="000D1923">
        <w:rPr>
          <w:rFonts w:ascii="Helvetica" w:hAnsi="Helvetica" w:cs="Helvetica"/>
          <w:color w:val="333333"/>
          <w:sz w:val="36"/>
          <w:szCs w:val="36"/>
        </w:rPr>
        <w:t>способ</w:t>
      </w:r>
      <w:r w:rsidRPr="000D1923">
        <w:rPr>
          <w:rFonts w:ascii="Helvetica" w:hAnsi="Helvetica" w:cs="Helvetica"/>
          <w:color w:val="333333"/>
          <w:sz w:val="36"/>
          <w:szCs w:val="36"/>
        </w:rPr>
        <w:t xml:space="preserve"> научиться состоит в том, чтобы наблюдать за игроками и экспериментировать.</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1 - кисть  правой  руки  удобно  сжата  в  кулак, левая слега раскрыта.</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2 - пальцы   правой   кисти   вытянуты   и   удобно соединены с левыми, большие пальцы соединены.</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3 - правая и левая кисти руки не имеют прямого контакта, только посредством запястий, которые касаются внутренней стороной (с этой техникой легко подвергнуться ошибке - большое разделение предплечий, смещая плоскость отскока, такая техника может создавать проблемы, в частности, у начинающих).</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4 - пальцы правой кисти скрещиваются с такими же пальцами левой кисти.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3.4. Ошибки</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 xml:space="preserve">Общая ошибка состоит в том, чтобы позволить мячу ударить ваши запястья или кисти рук, часто </w:t>
      </w:r>
      <w:proofErr w:type="gramStart"/>
      <w:r w:rsidRPr="000D1923">
        <w:rPr>
          <w:rFonts w:ascii="Helvetica" w:hAnsi="Helvetica" w:cs="Helvetica"/>
          <w:color w:val="333333"/>
          <w:sz w:val="36"/>
          <w:szCs w:val="36"/>
        </w:rPr>
        <w:t>заканчивающиеся</w:t>
      </w:r>
      <w:proofErr w:type="gramEnd"/>
      <w:r w:rsidRPr="000D1923">
        <w:rPr>
          <w:rFonts w:ascii="Helvetica" w:hAnsi="Helvetica" w:cs="Helvetica"/>
          <w:color w:val="333333"/>
          <w:sz w:val="36"/>
          <w:szCs w:val="36"/>
        </w:rPr>
        <w:t xml:space="preserve"> непредсказуемым приемом или мячом, возвращенным через сетку, обычно называемым переходом. Лучший способ избежать этой проблемы состоит в том, чтобы </w:t>
      </w:r>
      <w:proofErr w:type="gramStart"/>
      <w:r w:rsidRPr="000D1923">
        <w:rPr>
          <w:rFonts w:ascii="Helvetica" w:hAnsi="Helvetica" w:cs="Helvetica"/>
          <w:color w:val="333333"/>
          <w:sz w:val="36"/>
          <w:szCs w:val="36"/>
        </w:rPr>
        <w:t>напомнить себе напрячь</w:t>
      </w:r>
      <w:proofErr w:type="gramEnd"/>
      <w:r w:rsidRPr="000D1923">
        <w:rPr>
          <w:rFonts w:ascii="Helvetica" w:hAnsi="Helvetica" w:cs="Helvetica"/>
          <w:color w:val="333333"/>
          <w:sz w:val="36"/>
          <w:szCs w:val="36"/>
        </w:rPr>
        <w:t xml:space="preserve"> ваши запястья и руки перед воздействием, чтобы создать платформу для мяча.</w:t>
      </w:r>
    </w:p>
    <w:p w:rsidR="000D1923" w:rsidRPr="000D1923" w:rsidRDefault="000D1923" w:rsidP="000D1923">
      <w:pPr>
        <w:pStyle w:val="a4"/>
        <w:numPr>
          <w:ilvl w:val="0"/>
          <w:numId w:val="1"/>
        </w:numPr>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Нет зрительного контроля вплоть до касания мяча предплечьями, что ведёт к «срыву» приёма (попадание мяча в одну руку, непредвиденный отскок мяча и др.)</w:t>
      </w:r>
    </w:p>
    <w:p w:rsidR="000D1923" w:rsidRPr="000D1923" w:rsidRDefault="000D1923" w:rsidP="000D1923">
      <w:pPr>
        <w:pStyle w:val="a4"/>
        <w:numPr>
          <w:ilvl w:val="0"/>
          <w:numId w:val="1"/>
        </w:numPr>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Встречное (ударное) движение «принимающей платформы», что ведёт к перелёту мяча на сторону противника</w:t>
      </w:r>
    </w:p>
    <w:p w:rsidR="000D1923" w:rsidRPr="000D1923" w:rsidRDefault="000D1923" w:rsidP="000D1923">
      <w:pPr>
        <w:pStyle w:val="a4"/>
        <w:numPr>
          <w:ilvl w:val="0"/>
          <w:numId w:val="1"/>
        </w:numPr>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При приёме мяча сбоку «принимающая платформа» остаётся параллельной поверхности игрового поля вместо того, развернуться под нужным углом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4.1. Модель обучения технике передачи мяча двумя руками сверху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Передача на удар - один из самых легких волейбольных навыков, но самый трудный для достижения мастерства.</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noProof/>
          <w:color w:val="333333"/>
          <w:sz w:val="36"/>
          <w:szCs w:val="36"/>
        </w:rPr>
        <mc:AlternateContent>
          <mc:Choice Requires="wps">
            <w:drawing>
              <wp:inline distT="0" distB="0" distL="0" distR="0" wp14:anchorId="030ADBC1" wp14:editId="529D3F13">
                <wp:extent cx="3448685" cy="1619885"/>
                <wp:effectExtent l="0" t="0" r="0" b="0"/>
                <wp:docPr id="2" name="Прямоугольник 2" descr="https://fsd.kopilkaurokov.ru/up/html/2017/02/03/k_589445c3ac4cd/387311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4868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fsd.kopilkaurokov.ru/up/html/2017/02/03/k_589445c3ac4cd/387311_3.png" style="width:271.55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" filled="f" stroked="f">
                <o:lock v:ext="edit" aspectratio="t"/>
                <w10:anchorlock/>
              </v:rect>
            </w:pict>
          </mc:Fallback>
        </mc:AlternateContent>
      </w:r>
      <w:r w:rsidRPr="000D1923">
        <w:rPr>
          <w:rFonts w:ascii="Helvetica" w:hAnsi="Helvetica" w:cs="Helvetica"/>
          <w:noProof/>
          <w:color w:val="333333"/>
          <w:sz w:val="36"/>
          <w:szCs w:val="36"/>
        </w:rPr>
        <mc:AlternateContent>
          <mc:Choice Requires="wps">
            <w:drawing>
              <wp:inline distT="0" distB="0" distL="0" distR="0" wp14:anchorId="75898C13" wp14:editId="38CFB362">
                <wp:extent cx="1083310" cy="1858645"/>
                <wp:effectExtent l="0" t="0" r="0" b="0"/>
                <wp:docPr id="1" name="Прямоугольник 1" descr="https://fsd.kopilkaurokov.ru/up/html/2017/02/03/k_589445c3ac4cd/387311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3310" cy="185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fsd.kopilkaurokov.ru/up/html/2017/02/03/k_589445c3ac4cd/387311_4.png" style="width:85.3pt;height:1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" filled="f" stroked="f">
                <o:lock v:ext="edit" aspectratio="t"/>
                <w10:anchorlock/>
              </v:rect>
            </w:pict>
          </mc:Fallback>
        </mc:AlternateConten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i/>
          <w:iCs/>
          <w:color w:val="333333"/>
          <w:sz w:val="36"/>
          <w:szCs w:val="36"/>
        </w:rPr>
        <w:t>Рисунок 5 технике передачи мяча двумя руками сверху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4.2.</w:t>
      </w:r>
      <w:r w:rsidRPr="000D1923">
        <w:rPr>
          <w:rFonts w:ascii="Helvetica" w:hAnsi="Helvetica" w:cs="Helvetica"/>
          <w:color w:val="333333"/>
          <w:sz w:val="36"/>
          <w:szCs w:val="36"/>
        </w:rPr>
        <w:t> В игре применяются передачи мяча сверху двумя руками, находясь в опорном положении, в прыжке и с падениями. Передачей сверху намного легче управлять и направлять пас, чем передачей снизу или ударом.</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b/>
          <w:bCs/>
          <w:i/>
          <w:iCs/>
          <w:color w:val="333333"/>
          <w:sz w:val="36"/>
          <w:szCs w:val="36"/>
        </w:rPr>
        <w:t>4.3.</w:t>
      </w:r>
      <w:r w:rsidRPr="000D1923">
        <w:rPr>
          <w:rFonts w:ascii="Helvetica" w:hAnsi="Helvetica" w:cs="Helvetica"/>
          <w:color w:val="333333"/>
          <w:sz w:val="36"/>
          <w:szCs w:val="36"/>
        </w:rPr>
        <w:t> </w:t>
      </w:r>
      <w:r w:rsidRPr="000D1923">
        <w:rPr>
          <w:rFonts w:ascii="Helvetica" w:hAnsi="Helvetica" w:cs="Helvetica"/>
          <w:b/>
          <w:bCs/>
          <w:i/>
          <w:iCs/>
          <w:color w:val="333333"/>
          <w:sz w:val="36"/>
          <w:szCs w:val="36"/>
        </w:rPr>
        <w:t>Техника передачи мяча двумя руками сверху</w:t>
      </w:r>
    </w:p>
    <w:p w:rsidR="000D1923" w:rsidRPr="000D1923" w:rsidRDefault="000D1923" w:rsidP="000D1923">
      <w:pPr>
        <w:pStyle w:val="a4"/>
        <w:shd w:val="clear" w:color="auto" w:fill="FFFFFF"/>
        <w:spacing w:before="0" w:beforeAutospacing="0" w:after="150" w:afterAutospacing="0"/>
        <w:rPr>
          <w:rFonts w:ascii="Helvetica" w:hAnsi="Helvetica" w:cs="Helvetica"/>
          <w:color w:val="333333"/>
          <w:sz w:val="36"/>
          <w:szCs w:val="36"/>
        </w:rPr>
      </w:pPr>
      <w:r w:rsidRPr="000D1923">
        <w:rPr>
          <w:rFonts w:ascii="Helvetica" w:hAnsi="Helvetica" w:cs="Helvetica"/>
          <w:color w:val="333333"/>
          <w:sz w:val="36"/>
          <w:szCs w:val="36"/>
        </w:rPr>
        <w:t xml:space="preserve">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w:t>
      </w:r>
      <w:proofErr w:type="gramStart"/>
      <w:r w:rsidRPr="000D1923">
        <w:rPr>
          <w:rFonts w:ascii="Helvetica" w:hAnsi="Helvetica" w:cs="Helvetica"/>
          <w:color w:val="333333"/>
          <w:sz w:val="36"/>
          <w:szCs w:val="36"/>
        </w:rPr>
        <w:t>одновременным</w:t>
      </w:r>
      <w:proofErr w:type="gramEnd"/>
      <w:r w:rsidRPr="000D1923">
        <w:rPr>
          <w:rFonts w:ascii="Helvetica" w:hAnsi="Helvetica" w:cs="Helvetica"/>
          <w:color w:val="333333"/>
          <w:sz w:val="36"/>
          <w:szCs w:val="36"/>
        </w:rPr>
        <w:t xml:space="preserve"> </w:t>
      </w:r>
      <w:proofErr w:type="spellStart"/>
      <w:r w:rsidRPr="000D1923">
        <w:rPr>
          <w:rFonts w:ascii="Helvetica" w:hAnsi="Helvetica" w:cs="Helvetica"/>
          <w:color w:val="333333"/>
          <w:sz w:val="36"/>
          <w:szCs w:val="36"/>
        </w:rPr>
        <w:t>прогибанием</w:t>
      </w:r>
      <w:proofErr w:type="spellEnd"/>
      <w:r w:rsidRPr="000D1923">
        <w:rPr>
          <w:rFonts w:ascii="Helvetica" w:hAnsi="Helvetica" w:cs="Helvetica"/>
          <w:color w:val="333333"/>
          <w:sz w:val="36"/>
          <w:szCs w:val="36"/>
        </w:rPr>
        <w:t xml:space="preserve"> в грудной и поясничной частях позвоночного столба. </w:t>
      </w:r>
      <w:proofErr w:type="gramStart"/>
      <w:r w:rsidRPr="000D1923">
        <w:rPr>
          <w:rFonts w:ascii="Helvetica" w:hAnsi="Helvetica" w:cs="Helvetica"/>
          <w:color w:val="333333"/>
          <w:sz w:val="36"/>
          <w:szCs w:val="36"/>
        </w:rPr>
        <w:t>Пасующий</w:t>
      </w:r>
      <w:proofErr w:type="gramEnd"/>
      <w:r w:rsidRPr="000D1923">
        <w:rPr>
          <w:rFonts w:ascii="Helvetica" w:hAnsi="Helvetica" w:cs="Helvetica"/>
          <w:color w:val="333333"/>
          <w:sz w:val="36"/>
          <w:szCs w:val="36"/>
        </w:rPr>
        <w:t xml:space="preserve">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 игроком в площадку противника.</w:t>
      </w:r>
    </w:p>
    <w:p w:rsidR="000D1923" w:rsidRPr="000D1923" w:rsidRDefault="000D1923" w:rsidP="000D1923">
      <w:pPr>
        <w:rPr>
          <w:i/>
          <w:sz w:val="36"/>
          <w:szCs w:val="36"/>
        </w:rPr>
      </w:pPr>
    </w:p>
    <w:sectPr w:rsidR="000D1923" w:rsidRPr="000D1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5E8"/>
    <w:multiLevelType w:val="multilevel"/>
    <w:tmpl w:val="B55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23"/>
    <w:rsid w:val="000D1923"/>
    <w:rsid w:val="003511D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0D1923"/>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0D192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8357">
      <w:bodyDiv w:val="1"/>
      <w:marLeft w:val="0"/>
      <w:marRight w:val="0"/>
      <w:marTop w:val="0"/>
      <w:marBottom w:val="0"/>
      <w:divBdr>
        <w:top w:val="none" w:sz="0" w:space="0" w:color="auto"/>
        <w:left w:val="none" w:sz="0" w:space="0" w:color="auto"/>
        <w:bottom w:val="none" w:sz="0" w:space="0" w:color="auto"/>
        <w:right w:val="none" w:sz="0" w:space="0" w:color="auto"/>
      </w:divBdr>
    </w:div>
    <w:div w:id="19971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1114</Words>
  <Characters>6355</Characters>
  <Application>Microsoft Office Word</Application>
  <DocSecurity>0</DocSecurity>
  <Lines>52</Lines>
  <Paragraphs>14</Paragraphs>
  <ScaleCrop>false</ScaleCrop>
  <Company>SPecialiST RePack</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2021-01-17T20:11:00Z</dcterms:created>
  <dcterms:modified xsi:type="dcterms:W3CDTF">2021-01-17T20:18:00Z</dcterms:modified>
</cp:coreProperties>
</file>