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24.12.2020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ПСО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65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Назначение, перерасчеты,  выплата пенсий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02" w:rsidRDefault="00171C02" w:rsidP="0017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eastAsia="ru-RU"/>
          </w:rPr>
          <w:t>Федеральный закон от 15.12.2001 N 166-ФЗ (ред. от 08.12.2020) "О государственном пенсионном обеспечении в Российской Федерации"</w:t>
        </w:r>
      </w:hyperlink>
    </w:p>
    <w:p w:rsidR="00171C02" w:rsidRDefault="00171C02" w:rsidP="00171C02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dst100191"/>
      <w:bookmarkEnd w:id="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24. Порядок назначения, перерасчета размера, выплаты и организации доставки пенсии</w:t>
      </w:r>
    </w:p>
    <w:p w:rsidR="00171C02" w:rsidRDefault="00171C02" w:rsidP="00171C02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9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anchor="dst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Назначение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перерасчет размера, выплата и организация доставки пенсии по государственному пенсионному обеспечению производятся </w:t>
      </w:r>
      <w:hyperlink r:id="rId6" w:anchor="dst10000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органом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определяемым Правительством Российской Федерации, по месту жительства лица, обратившегося за пенсией.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3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с заявлениями об установлении, о выплате и доставке пенсии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по месту жительства в случае, если между органом, осуществляющим пенсионное обеспечение,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услуг, предоставляемых в многофункциональном центре. (абзац введен Федеральным </w:t>
      </w:r>
      <w:hyperlink r:id="rId7" w:anchor="dst10035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3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вправе обращаться за установлением, выплатой и доставкой пенсии гражданам, состоящим в трудовых отношениях с ним, с их письменного согласия. (абзац введен Федеральным </w:t>
      </w:r>
      <w:hyperlink r:id="rId8" w:anchor="dst10035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3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установлением, выплатой и доставкой пенсии может быть представлено в форме электронного документа, </w:t>
      </w:r>
      <w:hyperlink r:id="rId9" w:anchor="dst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оформления которого определяется Правительством Российской Федерации и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 При этом заявление о переводе с одного вида пенсии на другой, заявление о перерасчете размера пенсии или заявление о выплате пенсии, поданные в указанном порядке, принимается органом, осуществляющим пенсионное обеспечение, в случае представления заявителем необходимых документов, подлежащих представлению с учетом положений </w:t>
      </w:r>
      <w:hyperlink r:id="rId10" w:anchor="dst23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абзаца первого пункта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 позднее пяти рабочих дней со дня подачи соответствующего заявления. (абзац введен Федеральным </w:t>
      </w:r>
      <w:hyperlink r:id="rId11" w:anchor="dst10035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38"/>
      <w:bookmarkStart w:id="7" w:name="dst165"/>
      <w:bookmarkStart w:id="8" w:name="dst100193"/>
      <w:bookmarkEnd w:id="6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Перечень документов, необходимых для установления пенсии, правила обращения за пенсией, в том числе работодателей, установления пенсии, проведения проверок документов, необходимых для установления пенсии, правила выплаты пенсии, осуществления контроля за ее выплатой, проведения проверок документов, необходимых для выплаты пенсии, </w:t>
      </w:r>
      <w:hyperlink r:id="rId12" w:anchor="dst10000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ведения пенсионной документации, а также </w:t>
      </w:r>
      <w:hyperlink r:id="rId13" w:anchor="dst1000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сроки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хранения выплатных дел и документов о выплате и доставке пенсии, в том числе в электронной форме, устанавливаются в </w:t>
      </w:r>
      <w:hyperlink r:id="rId14" w:anchor="dst1000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 (п. 2 в ред. Федерального </w:t>
      </w:r>
      <w:hyperlink r:id="rId15" w:anchor="dst10035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39"/>
      <w:bookmarkStart w:id="10" w:name="dst100194"/>
      <w:bookmarkStart w:id="11" w:name="dst100264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Необходимые для установления и выплаты пенсии документы могут быть запрошены у заявителя только в случаях, если необходимые документы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 </w:t>
      </w:r>
      <w:hyperlink r:id="rId16" w:anchor="dst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 перечень документов.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4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документы запрашиваются органом, осуществляющим пенсионное обеспечение, в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форме. Заявитель вправе представить указанные документы по собственной инициативе.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4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пенсионное обеспечение, вправе проверять обоснованность выдачи документов, необходимых для установления и выплаты пенсии, а также достоверность содержащихся в них сведений. (п. 3 в ред. Федерального </w:t>
      </w:r>
      <w:hyperlink r:id="rId17" w:anchor="dst10035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 (см. текст в предыдущей редакции)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4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случае, если в документе, подтверждающем смерть (рождение) гражданина, указан только год без обозначения точной даты смерти (рождения), за дату принимается 1 июля соответствующего года, если не указано число месяца, то таковым считается 15-е число соответствующего месяца, а если указан период, за дату принимается дата начала периода. (п. 3.1 введен Федеральным </w:t>
      </w:r>
      <w:hyperlink r:id="rId18" w:anchor="dst10036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4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Социальная пенсия не выплачивается указанным в </w:t>
      </w:r>
      <w:hyperlink r:id="rId19" w:anchor="dst6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пункте 1 статьи 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 гражданам при их выезде на постоянное жительство за пределы территории Российской Федерации, а также гражданам, у которых одновременно с постоянным местом жительства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 имеется постоянное место жительства на территории иностранного государства. (п. 3.2 введен Федеральным </w:t>
      </w:r>
      <w:hyperlink r:id="rId20" w:anchor="dst10036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9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Социальная пенсия гражданам, указанным в </w:t>
      </w:r>
      <w:hyperlink r:id="rId21" w:anchor="dst28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подпункте 6 пункта 1 статьи 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в случае их усыновления не выплачивается с 1-го числа месяца, следующего за месяцем, в котором соответствующее лицо было усыновлено. (п. 3.3 введен Федеральным </w:t>
      </w:r>
      <w:hyperlink r:id="rId22" w:anchor="dst10003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18.07.2017 N 162-ФЗ)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47"/>
      <w:bookmarkStart w:id="18" w:name="dst244"/>
      <w:bookmarkStart w:id="19" w:name="dst100195"/>
      <w:bookmarkEnd w:id="1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Выплата пенсии, в том числе в период нахождения пенсионера в организации социального обслуживания, предоставляющей социальные услуги в стационарной форме, ее доставка и удержания из нее производятся в порядке, предусмотренном для выплаты, доставки и удержаний из пенсии, назначаемой в соответствии с Федеральным </w:t>
      </w:r>
      <w:hyperlink r:id="rId23" w:anchor="dst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страховых пенсиях". (в ред. Федеральных законов от 21.07.2014 </w:t>
      </w:r>
      <w:hyperlink r:id="rId24" w:anchor="dst10036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 216-ФЗ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28.11.2015 </w:t>
      </w:r>
      <w:hyperlink r:id="rId25" w:anchor="dst10010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 358-ФЗ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1C02" w:rsidRDefault="00171C02" w:rsidP="00171C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171C02" w:rsidRDefault="00171C02" w:rsidP="00171C0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245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обнаружения органом, осуществляющим пенсионное обеспечение, ошибки, допущенной при установлении и (или) выплате пенсии, производится устранение данной ошибки в соответствии с законодательством Российской Федерации. Установление пенсии в размере, предусмотренном законодательством Российской Федерации,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 (п. 5 введен Федеральным </w:t>
      </w:r>
      <w:hyperlink r:id="rId26" w:anchor="dst10036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02" w:rsidRDefault="00171C02" w:rsidP="00171C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927194" w:rsidRDefault="00171C02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4"/>
    <w:rsid w:val="00171C02"/>
    <w:rsid w:val="002356E4"/>
    <w:rsid w:val="00276FAD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138C-F8CA-4BA4-A2C3-525F0DF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405/67d473120e2e3f8c8a2be9505d11aa6ddbe0a5ff/" TargetMode="External"/><Relationship Id="rId13" Type="http://schemas.openxmlformats.org/officeDocument/2006/relationships/hyperlink" Target="http://www.consultant.ru/document/cons_doc_LAW_170782/" TargetMode="External"/><Relationship Id="rId18" Type="http://schemas.openxmlformats.org/officeDocument/2006/relationships/hyperlink" Target="http://www.consultant.ru/document/cons_doc_LAW_201405/67d473120e2e3f8c8a2be9505d11aa6ddbe0a5ff/" TargetMode="External"/><Relationship Id="rId26" Type="http://schemas.openxmlformats.org/officeDocument/2006/relationships/hyperlink" Target="http://www.consultant.ru/document/cons_doc_LAW_201405/67d473120e2e3f8c8a2be9505d11aa6ddbe0a5f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0210/0a34f47b9e00e21afe7b9131279650d28f3cd382/" TargetMode="External"/><Relationship Id="rId7" Type="http://schemas.openxmlformats.org/officeDocument/2006/relationships/hyperlink" Target="http://www.consultant.ru/document/cons_doc_LAW_201405/67d473120e2e3f8c8a2be9505d11aa6ddbe0a5ff/" TargetMode="External"/><Relationship Id="rId12" Type="http://schemas.openxmlformats.org/officeDocument/2006/relationships/hyperlink" Target="http://www.consultant.ru/document/cons_doc_LAW_280851/" TargetMode="External"/><Relationship Id="rId17" Type="http://schemas.openxmlformats.org/officeDocument/2006/relationships/hyperlink" Target="http://www.consultant.ru/document/cons_doc_LAW_201405/67d473120e2e3f8c8a2be9505d11aa6ddbe0a5ff/" TargetMode="External"/><Relationship Id="rId25" Type="http://schemas.openxmlformats.org/officeDocument/2006/relationships/hyperlink" Target="http://www.consultant.ru/document/cons_doc_LAW_201408/67d473120e2e3f8c8a2be9505d11aa6ddbe0a5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856/" TargetMode="External"/><Relationship Id="rId20" Type="http://schemas.openxmlformats.org/officeDocument/2006/relationships/hyperlink" Target="http://www.consultant.ru/document/cons_doc_LAW_201405/67d473120e2e3f8c8a2be9505d11aa6ddbe0a5f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080/" TargetMode="External"/><Relationship Id="rId11" Type="http://schemas.openxmlformats.org/officeDocument/2006/relationships/hyperlink" Target="http://www.consultant.ru/document/cons_doc_LAW_201405/67d473120e2e3f8c8a2be9505d11aa6ddbe0a5ff/" TargetMode="External"/><Relationship Id="rId24" Type="http://schemas.openxmlformats.org/officeDocument/2006/relationships/hyperlink" Target="http://www.consultant.ru/document/cons_doc_LAW_201405/67d473120e2e3f8c8a2be9505d11aa6ddbe0a5ff/" TargetMode="External"/><Relationship Id="rId5" Type="http://schemas.openxmlformats.org/officeDocument/2006/relationships/hyperlink" Target="http://www.consultant.ru/document/cons_doc_LAW_144345/" TargetMode="External"/><Relationship Id="rId15" Type="http://schemas.openxmlformats.org/officeDocument/2006/relationships/hyperlink" Target="http://www.consultant.ru/document/cons_doc_LAW_201405/67d473120e2e3f8c8a2be9505d11aa6ddbe0a5ff/" TargetMode="External"/><Relationship Id="rId23" Type="http://schemas.openxmlformats.org/officeDocument/2006/relationships/hyperlink" Target="http://www.consultant.ru/document/cons_doc_LAW_3702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70210/bdc6c2e388ea734c91333f8a9092f6b86ecf626b/" TargetMode="External"/><Relationship Id="rId19" Type="http://schemas.openxmlformats.org/officeDocument/2006/relationships/hyperlink" Target="http://www.consultant.ru/document/cons_doc_LAW_370210/0a34f47b9e00e21afe7b9131279650d28f3cd382/" TargetMode="External"/><Relationship Id="rId4" Type="http://schemas.openxmlformats.org/officeDocument/2006/relationships/hyperlink" Target="http://www.consultant.ru/document/cons_doc_LAW_34419/" TargetMode="External"/><Relationship Id="rId9" Type="http://schemas.openxmlformats.org/officeDocument/2006/relationships/hyperlink" Target="http://www.consultant.ru/document/cons_doc_LAW_116468/" TargetMode="External"/><Relationship Id="rId14" Type="http://schemas.openxmlformats.org/officeDocument/2006/relationships/hyperlink" Target="http://www.consultant.ru/document/cons_doc_LAW_144275/" TargetMode="External"/><Relationship Id="rId22" Type="http://schemas.openxmlformats.org/officeDocument/2006/relationships/hyperlink" Target="http://www.consultant.ru/document/cons_doc_LAW_220281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7867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2020-12-21T13:19:00Z</dcterms:created>
  <dcterms:modified xsi:type="dcterms:W3CDTF">2020-12-21T13:19:00Z</dcterms:modified>
</cp:coreProperties>
</file>