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7D" w:rsidRPr="005D0C7D" w:rsidRDefault="005D0C7D" w:rsidP="005D0C7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Дата: 21</w:t>
      </w:r>
      <w:r w:rsidRPr="005D0C7D">
        <w:rPr>
          <w:rFonts w:ascii="Times New Roman" w:eastAsia="Calibri" w:hAnsi="Times New Roman" w:cs="Times New Roman"/>
          <w:b/>
          <w:sz w:val="28"/>
          <w:szCs w:val="28"/>
        </w:rPr>
        <w:t>. 12.2020г.</w:t>
      </w:r>
    </w:p>
    <w:p w:rsidR="005D0C7D" w:rsidRPr="005D0C7D" w:rsidRDefault="005D0C7D" w:rsidP="005D0C7D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0C7D">
        <w:rPr>
          <w:rFonts w:ascii="Times New Roman" w:eastAsia="Calibri" w:hAnsi="Times New Roman" w:cs="Times New Roman"/>
          <w:b/>
          <w:sz w:val="28"/>
          <w:szCs w:val="28"/>
        </w:rPr>
        <w:t>Группа: 17- ТО-1д</w:t>
      </w:r>
    </w:p>
    <w:p w:rsidR="005D0C7D" w:rsidRPr="005D0C7D" w:rsidRDefault="005D0C7D" w:rsidP="005D0C7D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0C7D">
        <w:rPr>
          <w:rFonts w:ascii="Times New Roman" w:eastAsia="Calibri" w:hAnsi="Times New Roman" w:cs="Times New Roman"/>
          <w:b/>
          <w:sz w:val="28"/>
          <w:szCs w:val="28"/>
        </w:rPr>
        <w:t>Наименование дисциплины: Производственное оборудование</w:t>
      </w:r>
    </w:p>
    <w:p w:rsidR="005D0C7D" w:rsidRPr="005D0C7D" w:rsidRDefault="005D0C7D" w:rsidP="005D0C7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0C7D">
        <w:rPr>
          <w:rFonts w:ascii="Times New Roman" w:eastAsia="Calibri" w:hAnsi="Times New Roman" w:cs="Times New Roman"/>
          <w:b/>
          <w:sz w:val="28"/>
          <w:szCs w:val="28"/>
        </w:rPr>
        <w:t>Тема: Особенност</w:t>
      </w:r>
      <w:r>
        <w:rPr>
          <w:rFonts w:ascii="Times New Roman" w:eastAsia="Calibri" w:hAnsi="Times New Roman" w:cs="Times New Roman"/>
          <w:b/>
          <w:sz w:val="28"/>
          <w:szCs w:val="28"/>
        </w:rPr>
        <w:t>и эксплуатации оборудования для ремонта газобаллонных автомобилей.</w:t>
      </w:r>
      <w:r w:rsidRPr="005D0C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92F72" w:rsidRDefault="00892F72" w:rsidP="00892F72">
      <w:pPr>
        <w:rPr>
          <w:rFonts w:ascii="Times New Roman" w:hAnsi="Times New Roman" w:cs="Times New Roman"/>
          <w:sz w:val="28"/>
          <w:szCs w:val="28"/>
        </w:rPr>
      </w:pPr>
    </w:p>
    <w:p w:rsidR="00892F72" w:rsidRPr="00892F72" w:rsidRDefault="00892F72" w:rsidP="00892F72">
      <w:pPr>
        <w:rPr>
          <w:rFonts w:ascii="Times New Roman" w:hAnsi="Times New Roman" w:cs="Times New Roman"/>
          <w:sz w:val="28"/>
          <w:szCs w:val="28"/>
        </w:rPr>
      </w:pPr>
      <w:r w:rsidRPr="00892F72">
        <w:rPr>
          <w:rFonts w:ascii="Times New Roman" w:hAnsi="Times New Roman" w:cs="Times New Roman"/>
          <w:sz w:val="28"/>
          <w:szCs w:val="28"/>
        </w:rPr>
        <w:t>Руководство по организации эксплуатации газобаллонных автомобилей, работающих на компримированном природном газе</w:t>
      </w:r>
    </w:p>
    <w:p w:rsidR="00892F72" w:rsidRPr="00892F72" w:rsidRDefault="00892F72" w:rsidP="00892F72">
      <w:pPr>
        <w:rPr>
          <w:rFonts w:ascii="Times New Roman" w:hAnsi="Times New Roman" w:cs="Times New Roman"/>
          <w:sz w:val="28"/>
          <w:szCs w:val="28"/>
        </w:rPr>
      </w:pPr>
      <w:r w:rsidRPr="00892F72">
        <w:rPr>
          <w:rFonts w:ascii="Times New Roman" w:hAnsi="Times New Roman" w:cs="Times New Roman"/>
          <w:sz w:val="28"/>
          <w:szCs w:val="28"/>
        </w:rPr>
        <w:t xml:space="preserve">Руководство предназначено для руководящих, инженерно-технических работников, обслуживающего и водительского персонала, связанных с техническим обслуживанием и эксплуатацией автомобилей на КПГ; освидетельствованием автомобильных газовых баллонов для компримированного природного газа; с необходимой реконструкцией технической базы или мест хранения </w:t>
      </w:r>
      <w:proofErr w:type="spellStart"/>
      <w:r w:rsidRPr="00892F72">
        <w:rPr>
          <w:rFonts w:ascii="Times New Roman" w:hAnsi="Times New Roman" w:cs="Times New Roman"/>
          <w:sz w:val="28"/>
          <w:szCs w:val="28"/>
        </w:rPr>
        <w:t>газобалонных</w:t>
      </w:r>
      <w:proofErr w:type="spellEnd"/>
      <w:r w:rsidRPr="00892F72">
        <w:rPr>
          <w:rFonts w:ascii="Times New Roman" w:hAnsi="Times New Roman" w:cs="Times New Roman"/>
          <w:sz w:val="28"/>
          <w:szCs w:val="28"/>
        </w:rPr>
        <w:t xml:space="preserve"> автомобилей на КПГ, обеспечивающих безопасные условия для обслуживания персонала и охраны окружающей среды.</w:t>
      </w:r>
    </w:p>
    <w:p w:rsidR="00892F72" w:rsidRPr="00892F72" w:rsidRDefault="00892F72" w:rsidP="00892F72">
      <w:pPr>
        <w:rPr>
          <w:rFonts w:ascii="Times New Roman" w:hAnsi="Times New Roman" w:cs="Times New Roman"/>
          <w:sz w:val="28"/>
          <w:szCs w:val="28"/>
        </w:rPr>
      </w:pPr>
      <w:r w:rsidRPr="00892F72">
        <w:rPr>
          <w:rFonts w:ascii="Times New Roman" w:hAnsi="Times New Roman" w:cs="Times New Roman"/>
          <w:sz w:val="28"/>
          <w:szCs w:val="28"/>
        </w:rPr>
        <w:t>Разработан: Федеральным государственным унитарным предприятием «Государственный научно-исследовательский институт автомобильного транспорта» (НИИАТ), Департаментом автомобильного транспорта Министерства транспорта Российской Федерации.</w:t>
      </w:r>
    </w:p>
    <w:p w:rsidR="00892F72" w:rsidRPr="00892F72" w:rsidRDefault="00892F72" w:rsidP="00892F72">
      <w:pPr>
        <w:rPr>
          <w:rFonts w:ascii="Times New Roman" w:hAnsi="Times New Roman" w:cs="Times New Roman"/>
          <w:sz w:val="28"/>
          <w:szCs w:val="28"/>
        </w:rPr>
      </w:pPr>
      <w:r w:rsidRPr="00892F72">
        <w:rPr>
          <w:rFonts w:ascii="Times New Roman" w:hAnsi="Times New Roman" w:cs="Times New Roman"/>
          <w:sz w:val="28"/>
          <w:szCs w:val="28"/>
        </w:rPr>
        <w:t>Настоящий руководящий документ разработан взамен: РД-200-РСФСР-12-0185-87, МУ-200-РСФСР-12-0163-87, МУ-200-РСФСР-12-0016-84, МУ-200-РСФСР-17-0229-89, Р 3107938-0252-88, и касается организации работ по эксплуатации, техническому обслуживанию и ремонту газобаллонных автомобилей и автобусов, в конструкции которых используется новое поколение газовой аппаратуры, предназначенной для использования в качестве моторного топлива - компримированного природного газа (КПГ).</w:t>
      </w:r>
    </w:p>
    <w:p w:rsidR="00892F72" w:rsidRPr="00892F72" w:rsidRDefault="00892F72" w:rsidP="00892F72">
      <w:pPr>
        <w:rPr>
          <w:rFonts w:ascii="Times New Roman" w:hAnsi="Times New Roman" w:cs="Times New Roman"/>
          <w:sz w:val="28"/>
          <w:szCs w:val="28"/>
        </w:rPr>
      </w:pPr>
      <w:r w:rsidRPr="00892F72">
        <w:rPr>
          <w:rFonts w:ascii="Times New Roman" w:hAnsi="Times New Roman" w:cs="Times New Roman"/>
          <w:sz w:val="28"/>
          <w:szCs w:val="28"/>
        </w:rPr>
        <w:t>В работе были использованы материалы, любезно предоставленные ЗАО «</w:t>
      </w:r>
      <w:proofErr w:type="spellStart"/>
      <w:r w:rsidRPr="00892F72">
        <w:rPr>
          <w:rFonts w:ascii="Times New Roman" w:hAnsi="Times New Roman" w:cs="Times New Roman"/>
          <w:sz w:val="28"/>
          <w:szCs w:val="28"/>
        </w:rPr>
        <w:t>Автосистема</w:t>
      </w:r>
      <w:proofErr w:type="spellEnd"/>
      <w:r w:rsidRPr="00892F72">
        <w:rPr>
          <w:rFonts w:ascii="Times New Roman" w:hAnsi="Times New Roman" w:cs="Times New Roman"/>
          <w:sz w:val="28"/>
          <w:szCs w:val="28"/>
        </w:rPr>
        <w:t>», ООО Фирма «</w:t>
      </w:r>
      <w:proofErr w:type="spellStart"/>
      <w:r w:rsidRPr="00892F72">
        <w:rPr>
          <w:rFonts w:ascii="Times New Roman" w:hAnsi="Times New Roman" w:cs="Times New Roman"/>
          <w:sz w:val="28"/>
          <w:szCs w:val="28"/>
        </w:rPr>
        <w:t>Мобильгаз</w:t>
      </w:r>
      <w:proofErr w:type="spellEnd"/>
      <w:r w:rsidRPr="00892F72">
        <w:rPr>
          <w:rFonts w:ascii="Times New Roman" w:hAnsi="Times New Roman" w:cs="Times New Roman"/>
          <w:sz w:val="28"/>
          <w:szCs w:val="28"/>
        </w:rPr>
        <w:t>», НПФ «САГА», МАДИ (ГТУ) и другими организациями, а также опыт эксплуатации газобаллонных автомобилей на КПГ в системе общественного и индивидуального транспорта.</w:t>
      </w:r>
    </w:p>
    <w:p w:rsidR="00892F72" w:rsidRPr="00892F72" w:rsidRDefault="00892F72" w:rsidP="00892F72">
      <w:pPr>
        <w:rPr>
          <w:rFonts w:ascii="Times New Roman" w:hAnsi="Times New Roman" w:cs="Times New Roman"/>
          <w:sz w:val="28"/>
          <w:szCs w:val="28"/>
        </w:rPr>
      </w:pPr>
      <w:r w:rsidRPr="00892F72">
        <w:rPr>
          <w:rFonts w:ascii="Times New Roman" w:hAnsi="Times New Roman" w:cs="Times New Roman"/>
          <w:sz w:val="28"/>
          <w:szCs w:val="28"/>
        </w:rPr>
        <w:t xml:space="preserve">Руководство предназначено для руководящих, инженерно-технических работников, обслуживающего и водительского персонала, связанных с техническим обслуживанием и эксплуатацией автомобилей на КПГ; освидетельствованием автомобильных газовых баллонов для </w:t>
      </w:r>
      <w:r w:rsidRPr="00892F72">
        <w:rPr>
          <w:rFonts w:ascii="Times New Roman" w:hAnsi="Times New Roman" w:cs="Times New Roman"/>
          <w:sz w:val="28"/>
          <w:szCs w:val="28"/>
        </w:rPr>
        <w:lastRenderedPageBreak/>
        <w:t>компримированного природного газа; с необходимой реконструкцией технической базы или мест хранения газобаллонных автомобилей на КПГ, обеспечивающих безопасные условия для обслуживающего персонала и охраны окружающей среды. </w:t>
      </w:r>
    </w:p>
    <w:p w:rsidR="00892F72" w:rsidRPr="00892F72" w:rsidRDefault="00892F72" w:rsidP="00892F72">
      <w:pPr>
        <w:rPr>
          <w:rFonts w:ascii="Times New Roman" w:hAnsi="Times New Roman" w:cs="Times New Roman"/>
          <w:sz w:val="28"/>
          <w:szCs w:val="28"/>
        </w:rPr>
      </w:pPr>
      <w:r w:rsidRPr="00892F72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892F72" w:rsidRPr="00892F72" w:rsidTr="00892F72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anchor="i412744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Введение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anchor="i437881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1. Общие положения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i463087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2. Технико-эксплуатационные показатели автотранспортных средств, работающих на КПГ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i516492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3. Физико-химические свойства компримированного природного газа для двигателей внутреннего сгорания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i561922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4. Конструктивные особенности газобаллонного оборудования автотранспортных средств, работающих на КПГ.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i597130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4.1. Классификация газового оборудования.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i624009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4.2. Основные конструктивные особенности газового оборудования.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i655455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4.2.1. </w:t>
              </w:r>
              <w:proofErr w:type="spellStart"/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Эжекторные</w:t>
              </w:r>
              <w:proofErr w:type="spellEnd"/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электронные системы.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i684113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4.2.2. </w:t>
              </w:r>
              <w:proofErr w:type="spellStart"/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Инжекторные</w:t>
              </w:r>
              <w:proofErr w:type="spellEnd"/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системы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i711225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4.2.3. Комбинированные системы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anchor="i748532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4.2.4. Газодизельная система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anchor="i778983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4.3. Автомобильные баллоны для КПГ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anchor="i822694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5. Техническое обслуживание и текущий ремонт газобаллонных автомобилей, работающих на КПГ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anchor="i858774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5.1. Организация технического обслуживания и ремонта ГБА.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anchor="i903559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5.2. Требования к производственной базе по ТО и ТР газобаллонных автомобилей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anchor="i1096956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5.2.1. Помещения для технического обслуживания, технического ремонта и хранения газобаллонных автомобилей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anchor="i1148433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5.2.2. Пост проверки герметичности газобаллонного оборудования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anchor="i1176886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5.2.3. Пост выпуска и аккумулирования КПГ и дегазации баллонов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anchor="i1384150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5.2.4. Места хранения автомобильных опорожненных баллонов для КПГ.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anchor="i1415047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5.2.5. Участок ТО и ТР газовой аппаратуры автомобилей.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anchor="i1543582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5.3. Виды, периодичность, нормативы и содержание технического обслуживания газовой аппаратуры.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anchor="i1633222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5.3.1. Ежедневное техническое обслуживание.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anchor="i1785960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5.3.2. Первое техническое обслуживание автомобилей, работающих на </w:t>
              </w:r>
              <w:proofErr w:type="gramStart"/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КПГ.</w:t>
              </w:r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*</w:t>
              </w:r>
              <w:proofErr w:type="gramEnd"/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)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anchor="i1938574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5.3.3. Второе техническое обслуживание автомобилей, работающих на КПГ.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anchor="i2246159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5.3.4. Сезонное обслуживание автомобилей, работающих на КПГ.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anchor="i2533165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5.3.5. Техническое освидетельствование газовых баллонов.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anchor="i2561514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5.3.6. Техническое обслуживание легковых автомобилей индивидуального пользования.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anchor="i2717942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5.4. Технологическое оборудование и инструмент для ТО и ТР газовой аппаратуры.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anchor="i2743665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5.4.1. Передвижная установка К-277 для проверки газовой аппаратуры автомобилей.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anchor="i2818894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5.4.2. Стенд К-278 для проверки газовой аппаратуры автомобилей.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anchor="i2888951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5.4.3. Пост Р-991 текущего ремонта газовой аппаратуры.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anchor="i2952831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5.4.4. Стенд для проверки и регулировки газовых редукторов низкого давления «</w:t>
              </w:r>
              <w:proofErr w:type="spellStart"/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Автоэко</w:t>
              </w:r>
              <w:proofErr w:type="spellEnd"/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».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anchor="i2981618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5.4.5. Универсальный стенд для проверки и регулировки аппаратуры газобаллонных автомобилей АО «</w:t>
              </w:r>
              <w:proofErr w:type="spellStart"/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Автосистема</w:t>
              </w:r>
              <w:proofErr w:type="spellEnd"/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».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anchor="i3017270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5.4.6. </w:t>
              </w:r>
              <w:proofErr w:type="spellStart"/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Течеискатель</w:t>
              </w:r>
              <w:proofErr w:type="spellEnd"/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горючих газов ТИГ-2.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anchor="i3046514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6. Особенности эксплуатации автомобильного подвижного состава на КПГ</w:t>
              </w:r>
            </w:hyperlink>
          </w:p>
          <w:p w:rsidR="00892F72" w:rsidRPr="00892F72" w:rsidRDefault="00F37B18" w:rsidP="008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anchor="i3074776" w:history="1">
              <w:r w:rsidR="00892F72" w:rsidRPr="00892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6.1. Пуск холодного двигателя газобаллонного автомобиля.</w:t>
              </w:r>
            </w:hyperlink>
          </w:p>
        </w:tc>
      </w:tr>
    </w:tbl>
    <w:p w:rsidR="00F37B18" w:rsidRDefault="00F37B18" w:rsidP="00F37B18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7B18" w:rsidRPr="00F37B18" w:rsidRDefault="00F37B18" w:rsidP="00F37B18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F37B18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F37B18" w:rsidRPr="00F37B18" w:rsidRDefault="00F37B18" w:rsidP="00F37B18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F37B18">
        <w:rPr>
          <w:rFonts w:ascii="Times New Roman" w:eastAsia="Calibri" w:hAnsi="Times New Roman" w:cs="Times New Roman"/>
          <w:sz w:val="28"/>
          <w:szCs w:val="28"/>
        </w:rPr>
        <w:t>1.</w:t>
      </w:r>
      <w:r w:rsidRPr="00F37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Порядок </w:t>
      </w:r>
      <w:r w:rsidRPr="00F37B18">
        <w:rPr>
          <w:rFonts w:ascii="Times New Roman" w:eastAsia="Calibri" w:hAnsi="Times New Roman" w:cs="Times New Roman"/>
          <w:sz w:val="28"/>
          <w:szCs w:val="28"/>
        </w:rPr>
        <w:t>хранения газобаллонных автомобилей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F37B18" w:rsidRPr="00F37B18" w:rsidRDefault="00F37B18" w:rsidP="00F37B18">
      <w:pPr>
        <w:spacing w:line="252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37B18">
        <w:rPr>
          <w:rFonts w:ascii="Times New Roman" w:eastAsia="Calibri" w:hAnsi="Times New Roman" w:cs="Times New Roman"/>
          <w:sz w:val="28"/>
          <w:szCs w:val="28"/>
        </w:rPr>
        <w:t>2.</w:t>
      </w:r>
      <w:r w:rsidRPr="00F37B18">
        <w:rPr>
          <w:rFonts w:ascii="Times New Roman" w:eastAsia="Calibri" w:hAnsi="Times New Roman" w:cs="Times New Roman"/>
          <w:bCs/>
          <w:sz w:val="28"/>
          <w:szCs w:val="28"/>
        </w:rPr>
        <w:t xml:space="preserve"> Что такой ремонтный размер</w:t>
      </w:r>
    </w:p>
    <w:p w:rsidR="00F37B18" w:rsidRPr="00F37B18" w:rsidRDefault="00F37B18" w:rsidP="00F37B18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F37B18">
        <w:rPr>
          <w:rFonts w:ascii="Times New Roman" w:eastAsia="Calibri" w:hAnsi="Times New Roman" w:cs="Times New Roman"/>
          <w:sz w:val="28"/>
          <w:szCs w:val="28"/>
        </w:rPr>
        <w:t>3.</w:t>
      </w:r>
      <w:r w:rsidRPr="00F37B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Pr="00F37B18">
        <w:rPr>
          <w:rFonts w:ascii="Times New Roman" w:eastAsia="Calibri" w:hAnsi="Times New Roman" w:cs="Times New Roman"/>
          <w:bCs/>
          <w:sz w:val="28"/>
          <w:szCs w:val="28"/>
        </w:rPr>
        <w:t xml:space="preserve">езопасные условия для </w:t>
      </w:r>
      <w:proofErr w:type="gramStart"/>
      <w:r w:rsidRPr="00F37B18">
        <w:rPr>
          <w:rFonts w:ascii="Times New Roman" w:eastAsia="Calibri" w:hAnsi="Times New Roman" w:cs="Times New Roman"/>
          <w:bCs/>
          <w:sz w:val="28"/>
          <w:szCs w:val="28"/>
        </w:rPr>
        <w:t>обслуживания</w:t>
      </w:r>
      <w:r w:rsidRPr="00F37B18">
        <w:t xml:space="preserve"> </w:t>
      </w:r>
      <w:r>
        <w:t xml:space="preserve"> </w:t>
      </w:r>
      <w:r w:rsidRPr="00F37B18">
        <w:rPr>
          <w:rFonts w:ascii="Times New Roman" w:eastAsia="Calibri" w:hAnsi="Times New Roman" w:cs="Times New Roman"/>
          <w:bCs/>
          <w:sz w:val="28"/>
          <w:szCs w:val="28"/>
        </w:rPr>
        <w:t>газобаллонного</w:t>
      </w:r>
      <w:proofErr w:type="gramEnd"/>
      <w:r w:rsidRPr="00F37B18">
        <w:rPr>
          <w:rFonts w:ascii="Times New Roman" w:eastAsia="Calibri" w:hAnsi="Times New Roman" w:cs="Times New Roman"/>
          <w:bCs/>
          <w:sz w:val="28"/>
          <w:szCs w:val="28"/>
        </w:rPr>
        <w:t xml:space="preserve"> автомобиля.</w:t>
      </w:r>
    </w:p>
    <w:p w:rsidR="00F37B18" w:rsidRPr="00F37B18" w:rsidRDefault="00F37B18" w:rsidP="00F37B18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F37B18">
        <w:rPr>
          <w:rFonts w:ascii="Times New Roman" w:eastAsia="Calibri" w:hAnsi="Times New Roman" w:cs="Times New Roman"/>
          <w:sz w:val="28"/>
          <w:szCs w:val="28"/>
        </w:rPr>
        <w:t xml:space="preserve">                    Преподаватель                        </w:t>
      </w:r>
      <w:proofErr w:type="spellStart"/>
      <w:r w:rsidRPr="00F37B18">
        <w:rPr>
          <w:rFonts w:ascii="Times New Roman" w:eastAsia="Calibri" w:hAnsi="Times New Roman" w:cs="Times New Roman"/>
          <w:sz w:val="28"/>
          <w:szCs w:val="28"/>
        </w:rPr>
        <w:t>Д.У.Эбиев</w:t>
      </w:r>
      <w:proofErr w:type="spellEnd"/>
    </w:p>
    <w:p w:rsidR="00F37B18" w:rsidRPr="00F37B18" w:rsidRDefault="00F37B18" w:rsidP="00F37B18">
      <w:pPr>
        <w:spacing w:line="254" w:lineRule="auto"/>
        <w:rPr>
          <w:rFonts w:ascii="Calibri" w:eastAsia="Calibri" w:hAnsi="Calibri" w:cs="Times New Roman"/>
        </w:rPr>
      </w:pPr>
    </w:p>
    <w:p w:rsidR="00D73742" w:rsidRPr="00892F72" w:rsidRDefault="00D73742">
      <w:pPr>
        <w:rPr>
          <w:rFonts w:ascii="Times New Roman" w:hAnsi="Times New Roman" w:cs="Times New Roman"/>
          <w:sz w:val="28"/>
          <w:szCs w:val="28"/>
        </w:rPr>
      </w:pPr>
    </w:p>
    <w:sectPr w:rsidR="00D73742" w:rsidRPr="0089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A8"/>
    <w:rsid w:val="005D0C7D"/>
    <w:rsid w:val="006A7EA8"/>
    <w:rsid w:val="00892F72"/>
    <w:rsid w:val="00D73742"/>
    <w:rsid w:val="00F3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6CE2F-3AB0-45AE-BDB6-9BE3268D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2169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3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hranatruda.ru/ot_biblio/norma/390986/" TargetMode="External"/><Relationship Id="rId18" Type="http://schemas.openxmlformats.org/officeDocument/2006/relationships/hyperlink" Target="https://ohranatruda.ru/ot_biblio/norma/390986/" TargetMode="External"/><Relationship Id="rId26" Type="http://schemas.openxmlformats.org/officeDocument/2006/relationships/hyperlink" Target="https://ohranatruda.ru/ot_biblio/norma/390986/" TargetMode="External"/><Relationship Id="rId39" Type="http://schemas.openxmlformats.org/officeDocument/2006/relationships/hyperlink" Target="https://ohranatruda.ru/ot_biblio/norma/390986/" TargetMode="External"/><Relationship Id="rId21" Type="http://schemas.openxmlformats.org/officeDocument/2006/relationships/hyperlink" Target="https://ohranatruda.ru/ot_biblio/norma/390986/" TargetMode="External"/><Relationship Id="rId34" Type="http://schemas.openxmlformats.org/officeDocument/2006/relationships/hyperlink" Target="https://ohranatruda.ru/ot_biblio/norma/390986/" TargetMode="External"/><Relationship Id="rId7" Type="http://schemas.openxmlformats.org/officeDocument/2006/relationships/hyperlink" Target="https://ohranatruda.ru/ot_biblio/norma/39098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hranatruda.ru/ot_biblio/norma/390986/" TargetMode="External"/><Relationship Id="rId20" Type="http://schemas.openxmlformats.org/officeDocument/2006/relationships/hyperlink" Target="https://ohranatruda.ru/ot_biblio/norma/390986/" TargetMode="External"/><Relationship Id="rId29" Type="http://schemas.openxmlformats.org/officeDocument/2006/relationships/hyperlink" Target="https://ohranatruda.ru/ot_biblio/norma/390986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hranatruda.ru/ot_biblio/norma/390986/" TargetMode="External"/><Relationship Id="rId11" Type="http://schemas.openxmlformats.org/officeDocument/2006/relationships/hyperlink" Target="https://ohranatruda.ru/ot_biblio/norma/390986/" TargetMode="External"/><Relationship Id="rId24" Type="http://schemas.openxmlformats.org/officeDocument/2006/relationships/hyperlink" Target="https://ohranatruda.ru/ot_biblio/norma/390986/" TargetMode="External"/><Relationship Id="rId32" Type="http://schemas.openxmlformats.org/officeDocument/2006/relationships/hyperlink" Target="https://ohranatruda.ru/ot_biblio/norma/390986/" TargetMode="External"/><Relationship Id="rId37" Type="http://schemas.openxmlformats.org/officeDocument/2006/relationships/hyperlink" Target="https://ohranatruda.ru/ot_biblio/norma/390986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ohranatruda.ru/ot_biblio/norma/390986/" TargetMode="External"/><Relationship Id="rId15" Type="http://schemas.openxmlformats.org/officeDocument/2006/relationships/hyperlink" Target="https://ohranatruda.ru/ot_biblio/norma/390986/" TargetMode="External"/><Relationship Id="rId23" Type="http://schemas.openxmlformats.org/officeDocument/2006/relationships/hyperlink" Target="https://ohranatruda.ru/ot_biblio/norma/390986/" TargetMode="External"/><Relationship Id="rId28" Type="http://schemas.openxmlformats.org/officeDocument/2006/relationships/hyperlink" Target="https://ohranatruda.ru/ot_biblio/norma/390986/" TargetMode="External"/><Relationship Id="rId36" Type="http://schemas.openxmlformats.org/officeDocument/2006/relationships/hyperlink" Target="https://ohranatruda.ru/ot_biblio/norma/390986/" TargetMode="External"/><Relationship Id="rId10" Type="http://schemas.openxmlformats.org/officeDocument/2006/relationships/hyperlink" Target="https://ohranatruda.ru/ot_biblio/norma/390986/" TargetMode="External"/><Relationship Id="rId19" Type="http://schemas.openxmlformats.org/officeDocument/2006/relationships/hyperlink" Target="https://ohranatruda.ru/ot_biblio/norma/390986/" TargetMode="External"/><Relationship Id="rId31" Type="http://schemas.openxmlformats.org/officeDocument/2006/relationships/hyperlink" Target="https://ohranatruda.ru/ot_biblio/norma/390986/" TargetMode="External"/><Relationship Id="rId4" Type="http://schemas.openxmlformats.org/officeDocument/2006/relationships/hyperlink" Target="https://ohranatruda.ru/ot_biblio/norma/390986/" TargetMode="External"/><Relationship Id="rId9" Type="http://schemas.openxmlformats.org/officeDocument/2006/relationships/hyperlink" Target="https://ohranatruda.ru/ot_biblio/norma/390986/" TargetMode="External"/><Relationship Id="rId14" Type="http://schemas.openxmlformats.org/officeDocument/2006/relationships/hyperlink" Target="https://ohranatruda.ru/ot_biblio/norma/390986/" TargetMode="External"/><Relationship Id="rId22" Type="http://schemas.openxmlformats.org/officeDocument/2006/relationships/hyperlink" Target="https://ohranatruda.ru/ot_biblio/norma/390986/" TargetMode="External"/><Relationship Id="rId27" Type="http://schemas.openxmlformats.org/officeDocument/2006/relationships/hyperlink" Target="https://ohranatruda.ru/ot_biblio/norma/390986/" TargetMode="External"/><Relationship Id="rId30" Type="http://schemas.openxmlformats.org/officeDocument/2006/relationships/hyperlink" Target="https://ohranatruda.ru/ot_biblio/norma/390986/" TargetMode="External"/><Relationship Id="rId35" Type="http://schemas.openxmlformats.org/officeDocument/2006/relationships/hyperlink" Target="https://ohranatruda.ru/ot_biblio/norma/390986/" TargetMode="External"/><Relationship Id="rId8" Type="http://schemas.openxmlformats.org/officeDocument/2006/relationships/hyperlink" Target="https://ohranatruda.ru/ot_biblio/norma/390986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hranatruda.ru/ot_biblio/norma/390986/" TargetMode="External"/><Relationship Id="rId17" Type="http://schemas.openxmlformats.org/officeDocument/2006/relationships/hyperlink" Target="https://ohranatruda.ru/ot_biblio/norma/390986/" TargetMode="External"/><Relationship Id="rId25" Type="http://schemas.openxmlformats.org/officeDocument/2006/relationships/hyperlink" Target="https://ohranatruda.ru/ot_biblio/norma/390986/" TargetMode="External"/><Relationship Id="rId33" Type="http://schemas.openxmlformats.org/officeDocument/2006/relationships/hyperlink" Target="https://ohranatruda.ru/ot_biblio/norma/390986/" TargetMode="External"/><Relationship Id="rId38" Type="http://schemas.openxmlformats.org/officeDocument/2006/relationships/hyperlink" Target="https://ohranatruda.ru/ot_biblio/norma/3909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7</cp:revision>
  <dcterms:created xsi:type="dcterms:W3CDTF">2020-12-18T10:10:00Z</dcterms:created>
  <dcterms:modified xsi:type="dcterms:W3CDTF">2020-12-18T10:20:00Z</dcterms:modified>
</cp:coreProperties>
</file>