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6C" w:rsidRPr="00C81D36" w:rsidRDefault="00CF1C6C" w:rsidP="0024062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C81D36">
        <w:rPr>
          <w:rFonts w:ascii="Times New Roman" w:hAnsi="Times New Roman" w:cs="Times New Roman"/>
          <w:b/>
          <w:sz w:val="28"/>
          <w:szCs w:val="24"/>
        </w:rPr>
        <w:t>1</w:t>
      </w:r>
      <w:r w:rsidR="00F65659" w:rsidRPr="00C81D36">
        <w:rPr>
          <w:rFonts w:ascii="Times New Roman" w:hAnsi="Times New Roman" w:cs="Times New Roman"/>
          <w:b/>
          <w:sz w:val="28"/>
          <w:szCs w:val="24"/>
        </w:rPr>
        <w:t>9</w:t>
      </w:r>
      <w:r w:rsidRPr="00C81D36">
        <w:rPr>
          <w:rFonts w:ascii="Times New Roman" w:hAnsi="Times New Roman" w:cs="Times New Roman"/>
          <w:b/>
          <w:sz w:val="28"/>
          <w:szCs w:val="24"/>
        </w:rPr>
        <w:t>.12.2020</w:t>
      </w:r>
    </w:p>
    <w:p w:rsidR="00CF1C6C" w:rsidRPr="00C81D36" w:rsidRDefault="00CF1C6C" w:rsidP="0024062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C81D36">
        <w:rPr>
          <w:rFonts w:ascii="Times New Roman" w:hAnsi="Times New Roman" w:cs="Times New Roman"/>
          <w:b/>
          <w:sz w:val="28"/>
          <w:szCs w:val="24"/>
        </w:rPr>
        <w:t>18 псо-</w:t>
      </w:r>
      <w:r w:rsidR="00697E7A" w:rsidRPr="00C81D36">
        <w:rPr>
          <w:rFonts w:ascii="Times New Roman" w:hAnsi="Times New Roman" w:cs="Times New Roman"/>
          <w:b/>
          <w:sz w:val="28"/>
          <w:szCs w:val="24"/>
        </w:rPr>
        <w:t>3</w:t>
      </w:r>
      <w:r w:rsidRPr="00C81D36">
        <w:rPr>
          <w:rFonts w:ascii="Times New Roman" w:hAnsi="Times New Roman" w:cs="Times New Roman"/>
          <w:b/>
          <w:sz w:val="28"/>
          <w:szCs w:val="24"/>
        </w:rPr>
        <w:t>д</w:t>
      </w:r>
    </w:p>
    <w:p w:rsidR="00697E7A" w:rsidRPr="00C81D36" w:rsidRDefault="00697E7A" w:rsidP="0024062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C81D36">
        <w:rPr>
          <w:rFonts w:ascii="Times New Roman" w:hAnsi="Times New Roman" w:cs="Times New Roman"/>
          <w:b/>
          <w:sz w:val="28"/>
          <w:szCs w:val="24"/>
        </w:rPr>
        <w:t>Гражданский процесс</w:t>
      </w:r>
    </w:p>
    <w:p w:rsidR="00CF1C6C" w:rsidRPr="00C81D36" w:rsidRDefault="00CF1C6C" w:rsidP="0024062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C81D36">
        <w:rPr>
          <w:rFonts w:ascii="Times New Roman" w:hAnsi="Times New Roman" w:cs="Times New Roman"/>
          <w:b/>
          <w:sz w:val="28"/>
          <w:szCs w:val="24"/>
        </w:rPr>
        <w:t>Урок № 6</w:t>
      </w:r>
      <w:r w:rsidR="00F65659" w:rsidRPr="00C81D36">
        <w:rPr>
          <w:rFonts w:ascii="Times New Roman" w:hAnsi="Times New Roman" w:cs="Times New Roman"/>
          <w:b/>
          <w:sz w:val="28"/>
          <w:szCs w:val="24"/>
        </w:rPr>
        <w:t>3</w:t>
      </w:r>
    </w:p>
    <w:p w:rsidR="00CF1C6C" w:rsidRPr="00C81D36" w:rsidRDefault="00CF1C6C" w:rsidP="00F656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1D36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="00697E7A" w:rsidRPr="00C81D36">
        <w:rPr>
          <w:rFonts w:ascii="Times New Roman" w:hAnsi="Times New Roman" w:cs="Times New Roman"/>
          <w:b/>
          <w:bCs/>
          <w:sz w:val="28"/>
          <w:szCs w:val="24"/>
        </w:rPr>
        <w:t>Производство  по делам об оспаривании решений третейских судов</w:t>
      </w:r>
    </w:p>
    <w:p w:rsidR="00E10545" w:rsidRPr="00C81D36" w:rsidRDefault="00E10545" w:rsidP="00F656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7E7A" w:rsidRPr="00697E7A" w:rsidRDefault="00697E7A" w:rsidP="00C81D36">
      <w:pPr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</w:pPr>
      <w:r w:rsidRPr="00697E7A"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>ПРОИЗВОДСТВО ПО ДЕЛАМ ОБ ОСПАРИВАНИИ РЕШЕНИЙ ТРЕТЕЙСКИХ СУДОВ И О ВЫДАЧЕ ИСПОЛНИТЕЛЬНОГО ЛИСТА НА ПРИНУДИТЕЛЬНОЕ ИСПОЛНЕНИЕ РЕШЕНИЯ ТРЕТЕЙСКОГО СУДА</w:t>
      </w:r>
    </w:p>
    <w:p w:rsidR="00697E7A" w:rsidRPr="00697E7A" w:rsidRDefault="00697E7A" w:rsidP="00C81D36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7E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Действующие на территории Российской Федерации</w:t>
      </w: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> </w:t>
      </w:r>
      <w:r w:rsidRPr="00C81D3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третейские суды </w:t>
      </w: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>рассматривают споры, возникающие из гражданско-правовых правоотношений, в случае наличия соглашения сторон о передаче спора на разрешение третейского суда (третейское соглашение).</w:t>
      </w:r>
    </w:p>
    <w:p w:rsidR="00697E7A" w:rsidRPr="00697E7A" w:rsidRDefault="00697E7A" w:rsidP="00C81D36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7E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Третейский суд по результатам</w:t>
      </w: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рассмотрения дела принимает решение, которое стороны третейского разбирательства принимают на себя обязательство исполнять добровольно. Однако решение данного суда может быть оспорено в судебном порядке либо принудительно исполнено на основе выданного государственным судом исполнительного листа (гл. 30 АПК РФ).</w:t>
      </w:r>
    </w:p>
    <w:p w:rsidR="00C81D36" w:rsidRPr="00C81D36" w:rsidRDefault="00697E7A" w:rsidP="00C81D36">
      <w:pPr>
        <w:spacing w:after="0" w:line="360" w:lineRule="auto"/>
        <w:ind w:left="-567" w:firstLine="1275"/>
        <w:jc w:val="both"/>
        <w:outlineLvl w:val="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7E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Производство по делам об оспаривании решений третейских судов</w:t>
      </w:r>
      <w:r w:rsidR="00C81D3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арбитражном суде допускается оспаривание принятых на территории Российской Федерации решений третейских судов по спорам, возникающим из гражданских правоотношений при осуществлении предпринимательской и иной экономической деятельности (ст. 230 АПК РФ). </w:t>
      </w:r>
    </w:p>
    <w:p w:rsidR="00697E7A" w:rsidRPr="00697E7A" w:rsidRDefault="00697E7A" w:rsidP="00697E7A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7E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 качестве исключения допускается</w:t>
      </w: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оспаривание иностранного арбитражного решения (решения иностранного третейского суда), при принятии которого применены нормы законодательства РФ, если такая возможность предусмотрена международным договором РФ.</w:t>
      </w:r>
    </w:p>
    <w:p w:rsidR="00697E7A" w:rsidRPr="00697E7A" w:rsidRDefault="00697E7A" w:rsidP="00697E7A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7E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Решение третейского суда</w:t>
      </w: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697E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может быть оспорено</w:t>
      </w: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>, если в третейском соглашении не предусмотрено, что решение третейского суда является окончательным.</w:t>
      </w:r>
    </w:p>
    <w:p w:rsidR="00697E7A" w:rsidRPr="00697E7A" w:rsidRDefault="00697E7A" w:rsidP="00697E7A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81D3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Оспаривание решения третейского суда </w:t>
      </w: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осуществляется путем подачи стороной, участвовавшей в третейском разбирательстве, заявления об отмене данного решения. Заявление подается в арбитражный суд субъекта РФ, на территории которого принято решение. При оспаривании иностранного арбитражного решения заявление подается в арбитражный суд субъекта РФ по месту нахождения или месту жительства должника либо, если они неизвестны, по месту нахождения имущества должника </w:t>
      </w:r>
      <w:r w:rsidR="00C81D36">
        <w:rPr>
          <w:rFonts w:ascii="Times New Roman" w:eastAsia="Times New Roman" w:hAnsi="Times New Roman" w:cs="Times New Roman"/>
          <w:sz w:val="28"/>
          <w:szCs w:val="32"/>
          <w:lang w:eastAsia="ru-RU"/>
        </w:rPr>
        <w:t>-</w:t>
      </w: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стороны третейского разбирательства.</w:t>
      </w:r>
    </w:p>
    <w:p w:rsidR="00697E7A" w:rsidRPr="00697E7A" w:rsidRDefault="00697E7A" w:rsidP="00697E7A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7E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Обращение в арбитражный</w:t>
      </w: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суд возможно в течение трех месяцев со дня получения оспариваемого решения стороной третейского разбирательства, обратившейся с заявлением.</w:t>
      </w:r>
    </w:p>
    <w:p w:rsidR="00697E7A" w:rsidRPr="00697E7A" w:rsidRDefault="00697E7A" w:rsidP="00697E7A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7E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Заявление об отмене решения</w:t>
      </w: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третейского суда может быть оставлено без движения или возвращено в случаях нарушения порядка обращения в арбитражный суд.</w:t>
      </w:r>
    </w:p>
    <w:p w:rsidR="00697E7A" w:rsidRPr="00697E7A" w:rsidRDefault="00697E7A" w:rsidP="00697E7A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7E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 случае отсутствия оснований</w:t>
      </w: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для оставления заявления об отмене решения третейского суда без движения либо его возвращения оно принимается и рассматривается судьей единолично в срок, не превышающий трех месяцев со дня его поступления в арбитражный суд.</w:t>
      </w:r>
    </w:p>
    <w:p w:rsidR="00697E7A" w:rsidRPr="00697E7A" w:rsidRDefault="00697E7A" w:rsidP="00697E7A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7E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Если при рассмотрении дела</w:t>
      </w: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будет установлено наличие в третейском соглашении положения о том, что решение третейского суда является окончательным, арбитражный суд прекращает производство по делу.</w:t>
      </w:r>
    </w:p>
    <w:p w:rsidR="00697E7A" w:rsidRPr="00697E7A" w:rsidRDefault="00697E7A" w:rsidP="00697E7A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7E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Арбитражный суд, рассматривающий</w:t>
      </w: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дело, вправе истребовать из третейского суда материалы дела, решение по которому оспаривается.</w:t>
      </w:r>
    </w:p>
    <w:p w:rsidR="00697E7A" w:rsidRPr="00697E7A" w:rsidRDefault="00697E7A" w:rsidP="00697E7A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7E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 заседании арбитражного суда</w:t>
      </w: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устанавливается наличие или отсутствие оснований для отмены решения третейского суда. При этом арбитражный суд не вправе пересматривать решение по существу.</w:t>
      </w:r>
    </w:p>
    <w:p w:rsidR="00697E7A" w:rsidRPr="00697E7A" w:rsidRDefault="00697E7A" w:rsidP="00697E7A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97E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Решение третейского суда может быть отменено в случаях, если сторона, обратившаяся с заявлением об отмене решения третейского суда, представит арбитражному суду доказательства того, что:</w:t>
      </w:r>
    </w:p>
    <w:p w:rsidR="00697E7A" w:rsidRPr="00697E7A" w:rsidRDefault="00697E7A" w:rsidP="00C81D36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>1) третейское соглашение недействительно по основаниям, предусмотренным федеральным законом;</w:t>
      </w:r>
    </w:p>
    <w:p w:rsidR="00697E7A" w:rsidRPr="00697E7A" w:rsidRDefault="00697E7A" w:rsidP="00C81D36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>2) сторона не была должным образом уведомлена об избрании (назначении) третейских судей или о третейском разбирательстве;</w:t>
      </w:r>
    </w:p>
    <w:p w:rsidR="00697E7A" w:rsidRPr="00697E7A" w:rsidRDefault="00697E7A" w:rsidP="00C81D36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>3) решение третейского суда вынесено по спору, не предусмотренному третейским соглашением или не подпадающему под его условия, либо содержит постановления по вопросам, выходящим за пределы третейского соглашения;</w:t>
      </w:r>
    </w:p>
    <w:p w:rsidR="00697E7A" w:rsidRPr="00697E7A" w:rsidRDefault="00697E7A" w:rsidP="00C81D36">
      <w:pPr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>4) состав третейского суда или процедура третейского разбирательства не соответствовали соглашению сторон или федеральному закону.</w:t>
      </w:r>
    </w:p>
    <w:p w:rsidR="00697E7A" w:rsidRPr="00697E7A" w:rsidRDefault="00697E7A" w:rsidP="00697E7A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97E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Помимо этого решение третейского суда подлежит отмене, если арбитражный суд установит, что:</w:t>
      </w:r>
    </w:p>
    <w:p w:rsidR="00697E7A" w:rsidRPr="00697E7A" w:rsidRDefault="00C81D36" w:rsidP="00C81D36">
      <w:pPr>
        <w:tabs>
          <w:tab w:val="left" w:pos="-142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</w:t>
      </w:r>
      <w:r w:rsidR="00697E7A"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спор, рассмотренный третейским судом, не может быть предметом третейского разбирательства в соответствии с федеральным законом;</w:t>
      </w:r>
    </w:p>
    <w:p w:rsidR="00697E7A" w:rsidRPr="00697E7A" w:rsidRDefault="00C81D36" w:rsidP="00C81D36">
      <w:pPr>
        <w:tabs>
          <w:tab w:val="left" w:pos="-142"/>
        </w:tabs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</w:t>
      </w:r>
      <w:r w:rsidR="00697E7A"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bookmarkEnd w:id="0"/>
      <w:r w:rsidR="00697E7A"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>решение третейского суда нарушает основополагающие принципы российского права.</w:t>
      </w:r>
    </w:p>
    <w:p w:rsidR="00697E7A" w:rsidRPr="00697E7A" w:rsidRDefault="00697E7A" w:rsidP="00697E7A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7E7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Завершается рассмотрение</w:t>
      </w:r>
      <w:r w:rsidRPr="00697E7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дела вынесением акта арбитражного суда в виде определения, которым решение третейского суда отменяется полностью или в части либо отказывается в удовлетворении требования заявителя полностью или частично. Определение арбитражного суда может быть обжаловано в арбитражный суд кассационной инстанции в течение одного месяца со дня его вынесения.</w:t>
      </w:r>
    </w:p>
    <w:p w:rsidR="00CF1C6C" w:rsidRPr="00C81D36" w:rsidRDefault="00CF1C6C" w:rsidP="00697E7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97E7A" w:rsidRPr="00C81D36" w:rsidRDefault="00697E7A" w:rsidP="00697E7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97E7A" w:rsidRPr="00C81D36" w:rsidRDefault="00697E7A" w:rsidP="00DB38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97E7A" w:rsidRPr="00C81D36" w:rsidRDefault="00697E7A" w:rsidP="00DB38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97E7A" w:rsidRPr="00C81D36" w:rsidRDefault="00697E7A" w:rsidP="00DB3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6C" w:rsidRPr="00C81D36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81D36">
        <w:rPr>
          <w:rFonts w:ascii="Times New Roman" w:hAnsi="Times New Roman" w:cs="Times New Roman"/>
          <w:b/>
          <w:sz w:val="28"/>
          <w:szCs w:val="24"/>
        </w:rPr>
        <w:t>Преподаватель ________________________</w:t>
      </w:r>
      <w:proofErr w:type="spellStart"/>
      <w:r w:rsidRPr="00C81D36">
        <w:rPr>
          <w:rFonts w:ascii="Times New Roman" w:hAnsi="Times New Roman" w:cs="Times New Roman"/>
          <w:b/>
          <w:sz w:val="28"/>
          <w:szCs w:val="24"/>
        </w:rPr>
        <w:t>Алханова</w:t>
      </w:r>
      <w:proofErr w:type="spellEnd"/>
      <w:r w:rsidRPr="00C81D36">
        <w:rPr>
          <w:rFonts w:ascii="Times New Roman" w:hAnsi="Times New Roman" w:cs="Times New Roman"/>
          <w:b/>
          <w:sz w:val="28"/>
          <w:szCs w:val="24"/>
        </w:rPr>
        <w:t xml:space="preserve"> З.С.</w:t>
      </w:r>
    </w:p>
    <w:p w:rsidR="00CF1C6C" w:rsidRPr="00C81D36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1C6C" w:rsidRPr="00C8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02AE"/>
    <w:multiLevelType w:val="multilevel"/>
    <w:tmpl w:val="F1EE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C5098"/>
    <w:multiLevelType w:val="multilevel"/>
    <w:tmpl w:val="2F20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45769"/>
    <w:multiLevelType w:val="multilevel"/>
    <w:tmpl w:val="3696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811DA"/>
    <w:multiLevelType w:val="multilevel"/>
    <w:tmpl w:val="F2A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A6825"/>
    <w:multiLevelType w:val="multilevel"/>
    <w:tmpl w:val="2056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F2B38"/>
    <w:multiLevelType w:val="multilevel"/>
    <w:tmpl w:val="5AC0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02EC3"/>
    <w:multiLevelType w:val="multilevel"/>
    <w:tmpl w:val="5E58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72F77"/>
    <w:multiLevelType w:val="multilevel"/>
    <w:tmpl w:val="6BD6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D088D"/>
    <w:multiLevelType w:val="multilevel"/>
    <w:tmpl w:val="518A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175FB"/>
    <w:multiLevelType w:val="multilevel"/>
    <w:tmpl w:val="033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8E"/>
    <w:rsid w:val="00240627"/>
    <w:rsid w:val="00276FAD"/>
    <w:rsid w:val="00597DC3"/>
    <w:rsid w:val="00697E7A"/>
    <w:rsid w:val="00861942"/>
    <w:rsid w:val="00C26C8E"/>
    <w:rsid w:val="00C81D36"/>
    <w:rsid w:val="00CF1C6C"/>
    <w:rsid w:val="00DB38C3"/>
    <w:rsid w:val="00E10545"/>
    <w:rsid w:val="00F6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AFBB8-3B79-455C-B1A8-3EE7A774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6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97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C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F1C6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7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851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889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740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878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662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973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769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133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50">
          <w:marLeft w:val="0"/>
          <w:marRight w:val="0"/>
          <w:marTop w:val="0"/>
          <w:marBottom w:val="480"/>
          <w:divBdr>
            <w:top w:val="single" w:sz="6" w:space="0" w:color="EDECEC"/>
            <w:left w:val="single" w:sz="6" w:space="0" w:color="EDECEC"/>
            <w:bottom w:val="single" w:sz="6" w:space="0" w:color="EDECEC"/>
            <w:right w:val="single" w:sz="6" w:space="0" w:color="EDECEC"/>
          </w:divBdr>
        </w:div>
        <w:div w:id="697051394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5</cp:revision>
  <dcterms:created xsi:type="dcterms:W3CDTF">2020-12-11T16:41:00Z</dcterms:created>
  <dcterms:modified xsi:type="dcterms:W3CDTF">2020-12-15T17:13:00Z</dcterms:modified>
</cp:coreProperties>
</file>