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8B" w:rsidRDefault="00597B29" w:rsidP="0015028B">
      <w:pPr>
        <w:rPr>
          <w:rFonts w:ascii="Times New Roman" w:hAnsi="Times New Roman" w:cs="Times New Roman"/>
          <w:sz w:val="28"/>
          <w:szCs w:val="28"/>
        </w:rPr>
      </w:pPr>
      <w:r>
        <w:rPr>
          <w:rFonts w:ascii="Times New Roman" w:hAnsi="Times New Roman" w:cs="Times New Roman"/>
          <w:sz w:val="28"/>
          <w:szCs w:val="28"/>
        </w:rPr>
        <w:t>Дата: 15</w:t>
      </w:r>
      <w:r w:rsidR="0015028B">
        <w:rPr>
          <w:rFonts w:ascii="Times New Roman" w:hAnsi="Times New Roman" w:cs="Times New Roman"/>
          <w:sz w:val="28"/>
          <w:szCs w:val="28"/>
        </w:rPr>
        <w:t>.12.2020г.</w:t>
      </w:r>
    </w:p>
    <w:p w:rsidR="0015028B" w:rsidRDefault="0015028B" w:rsidP="0015028B">
      <w:pPr>
        <w:rPr>
          <w:rFonts w:ascii="Times New Roman" w:hAnsi="Times New Roman" w:cs="Times New Roman"/>
          <w:sz w:val="28"/>
          <w:szCs w:val="28"/>
        </w:rPr>
      </w:pPr>
      <w:r>
        <w:rPr>
          <w:rFonts w:ascii="Times New Roman" w:hAnsi="Times New Roman" w:cs="Times New Roman"/>
          <w:sz w:val="28"/>
          <w:szCs w:val="28"/>
        </w:rPr>
        <w:t>Группа: 19-СЗС-1д</w:t>
      </w:r>
    </w:p>
    <w:p w:rsidR="0015028B" w:rsidRDefault="0015028B" w:rsidP="0015028B">
      <w:pPr>
        <w:rPr>
          <w:rFonts w:ascii="Times New Roman" w:hAnsi="Times New Roman" w:cs="Times New Roman"/>
          <w:sz w:val="28"/>
          <w:szCs w:val="28"/>
        </w:rPr>
      </w:pPr>
      <w:r>
        <w:rPr>
          <w:rFonts w:ascii="Times New Roman" w:hAnsi="Times New Roman" w:cs="Times New Roman"/>
          <w:sz w:val="28"/>
          <w:szCs w:val="28"/>
        </w:rPr>
        <w:t>Наименование дисциплины/МДК: Математика</w:t>
      </w:r>
    </w:p>
    <w:p w:rsidR="0015028B" w:rsidRDefault="0015028B" w:rsidP="0015028B">
      <w:pPr>
        <w:rPr>
          <w:rFonts w:ascii="Times New Roman" w:hAnsi="Times New Roman" w:cs="Times New Roman"/>
          <w:sz w:val="28"/>
          <w:szCs w:val="28"/>
        </w:rPr>
      </w:pPr>
    </w:p>
    <w:p w:rsidR="00F81A11" w:rsidRDefault="00F81A11" w:rsidP="00937415">
      <w:pPr>
        <w:jc w:val="center"/>
        <w:rPr>
          <w:rFonts w:ascii="Times New Roman" w:hAnsi="Times New Roman" w:cs="Times New Roman"/>
          <w:sz w:val="28"/>
          <w:szCs w:val="28"/>
        </w:rPr>
      </w:pPr>
    </w:p>
    <w:p w:rsidR="0015028B" w:rsidRDefault="00814B00" w:rsidP="00597B29">
      <w:pPr>
        <w:jc w:val="center"/>
        <w:rPr>
          <w:rFonts w:ascii="Times New Roman" w:hAnsi="Times New Roman" w:cs="Times New Roman"/>
          <w:bCs/>
          <w:sz w:val="28"/>
          <w:szCs w:val="28"/>
        </w:rPr>
      </w:pPr>
      <w:r>
        <w:rPr>
          <w:rFonts w:ascii="Times New Roman" w:hAnsi="Times New Roman" w:cs="Times New Roman"/>
          <w:sz w:val="28"/>
          <w:szCs w:val="28"/>
        </w:rPr>
        <w:t xml:space="preserve">Тема: </w:t>
      </w:r>
      <w:r>
        <w:rPr>
          <w:rFonts w:ascii="Times New Roman" w:hAnsi="Times New Roman" w:cs="Times New Roman"/>
          <w:bCs/>
          <w:sz w:val="28"/>
          <w:szCs w:val="28"/>
        </w:rPr>
        <w:t>Случайные</w:t>
      </w:r>
      <w:r w:rsidRPr="00814B00">
        <w:rPr>
          <w:rFonts w:ascii="Times New Roman" w:hAnsi="Times New Roman" w:cs="Times New Roman"/>
          <w:bCs/>
          <w:sz w:val="28"/>
          <w:szCs w:val="28"/>
        </w:rPr>
        <w:t xml:space="preserve"> события, их виды.</w:t>
      </w:r>
    </w:p>
    <w:p w:rsidR="00C2795E" w:rsidRDefault="00C2795E" w:rsidP="00C2795E">
      <w:pPr>
        <w:pStyle w:val="ab"/>
        <w:shd w:val="clear" w:color="auto" w:fill="FEFEFE"/>
        <w:spacing w:before="300" w:beforeAutospacing="0" w:after="300" w:afterAutospacing="0" w:line="360" w:lineRule="auto"/>
        <w:ind w:left="300" w:right="900"/>
        <w:jc w:val="both"/>
        <w:rPr>
          <w:color w:val="222222"/>
          <w:sz w:val="28"/>
          <w:szCs w:val="28"/>
        </w:rPr>
      </w:pPr>
      <w:r>
        <w:rPr>
          <w:color w:val="222222"/>
          <w:sz w:val="28"/>
          <w:szCs w:val="28"/>
        </w:rPr>
        <w:t>С различного рода случайностями мы встречаемся очень часто, значительно чаще, чем это принято считать. Случаен результат встречи двух футбольных команд одного и того же уровня. Случайно число очков, выпавших при одном броске игрального кубика. Выручка торгового предприятия за определенный промежуток времени, например за 30 дней, изменяется от месяца к месяцу случайным образом. В основе любого процесса массового обслуживания – торговли, медицинской помощи, телефонной связи, транспортных услуг и т.д. – лежит совокупность случайных факторов.</w:t>
      </w:r>
    </w:p>
    <w:p w:rsidR="00C2795E" w:rsidRDefault="00C2795E" w:rsidP="00C2795E">
      <w:pPr>
        <w:pStyle w:val="ab"/>
        <w:shd w:val="clear" w:color="auto" w:fill="FEFEFE"/>
        <w:spacing w:before="300" w:beforeAutospacing="0" w:after="300" w:afterAutospacing="0" w:line="360" w:lineRule="auto"/>
        <w:ind w:left="300" w:right="900"/>
        <w:jc w:val="both"/>
        <w:rPr>
          <w:color w:val="222222"/>
          <w:sz w:val="28"/>
          <w:szCs w:val="28"/>
        </w:rPr>
      </w:pPr>
      <w:r>
        <w:rPr>
          <w:color w:val="222222"/>
          <w:sz w:val="28"/>
          <w:szCs w:val="28"/>
        </w:rPr>
        <w:t>Мысль о возможности количественной оценки некоторой «случайности» прошла длительный путь, прежде чем преобразовалась в конкретные понятия, используемые в практических задачах и научных исследованиях.</w:t>
      </w:r>
    </w:p>
    <w:p w:rsidR="00C2795E" w:rsidRDefault="00C2795E" w:rsidP="00C2795E">
      <w:pPr>
        <w:pStyle w:val="ab"/>
        <w:shd w:val="clear" w:color="auto" w:fill="FEFEFE"/>
        <w:spacing w:before="300" w:beforeAutospacing="0" w:after="300" w:afterAutospacing="0" w:line="360" w:lineRule="auto"/>
        <w:ind w:left="300" w:right="900"/>
        <w:jc w:val="both"/>
        <w:rPr>
          <w:color w:val="222222"/>
          <w:sz w:val="28"/>
          <w:szCs w:val="28"/>
        </w:rPr>
      </w:pPr>
      <w:r>
        <w:rPr>
          <w:color w:val="222222"/>
          <w:sz w:val="28"/>
          <w:szCs w:val="28"/>
        </w:rPr>
        <w:t xml:space="preserve">Формирование интереса к задачам, в которых исследуется возможность оценить появление того или иного случайного события или возможность оценить последствия влияния некоторых случайных факторов на результат, происходило, прежде всего, под влиянием развития страхового дела. Однако толчком для того, чтобы великие математики обратили внимание на частные вопросы, связанные с различными случайными событиями, явились азартные игры, игры в кости и карты. Как сказал </w:t>
      </w:r>
      <w:r>
        <w:rPr>
          <w:color w:val="222222"/>
          <w:sz w:val="28"/>
          <w:szCs w:val="28"/>
        </w:rPr>
        <w:lastRenderedPageBreak/>
        <w:t>знаменитый французский ученый С. Пуассон: «Задача, относящаяся к азартным играм, … была источником теории вероятностей». Первый трактат по теории вероятностей был написан Гюйгенсом в 1657 году. Он назывался «О расчетах при азартных играх». Уже в этой книге ученый указывал на возможность возникновения новой науки: «… при внимательном изучении предмета читатель заметит, что он занимается не только игрой, а что здесь даются основы теории глубокой и весьма интересной».</w:t>
      </w:r>
    </w:p>
    <w:p w:rsidR="00C2795E" w:rsidRDefault="00C2795E" w:rsidP="00C2795E">
      <w:pPr>
        <w:pStyle w:val="ab"/>
        <w:shd w:val="clear" w:color="auto" w:fill="FEFEFE"/>
        <w:spacing w:before="300" w:beforeAutospacing="0" w:after="300" w:afterAutospacing="0" w:line="360" w:lineRule="auto"/>
        <w:ind w:left="300" w:right="900"/>
        <w:jc w:val="both"/>
        <w:rPr>
          <w:color w:val="222222"/>
          <w:sz w:val="28"/>
          <w:szCs w:val="28"/>
        </w:rPr>
      </w:pPr>
      <w:r>
        <w:rPr>
          <w:color w:val="222222"/>
          <w:sz w:val="28"/>
          <w:szCs w:val="28"/>
        </w:rPr>
        <w:t>Общепринятое сегодня аксиоматическое определение вероятности было разработано академиком А.Н. Колмогоровым. Предложенная аксиоматика поставила понятие вероятности на строгую математическую основу, в результате чего теория вероятностей окончательно оформилась как полноправная математическая дисциплина.</w:t>
      </w:r>
    </w:p>
    <w:p w:rsidR="0085018E" w:rsidRDefault="0085018E" w:rsidP="0085018E">
      <w:pPr>
        <w:pStyle w:val="ab"/>
        <w:shd w:val="clear" w:color="auto" w:fill="FEFEFE"/>
        <w:spacing w:before="300" w:beforeAutospacing="0" w:after="300" w:afterAutospacing="0" w:line="360" w:lineRule="auto"/>
        <w:ind w:left="300" w:right="900"/>
        <w:rPr>
          <w:color w:val="222222"/>
          <w:sz w:val="28"/>
          <w:szCs w:val="28"/>
        </w:rPr>
      </w:pPr>
      <w:r>
        <w:rPr>
          <w:i/>
          <w:iCs/>
          <w:color w:val="222222"/>
          <w:sz w:val="28"/>
          <w:szCs w:val="28"/>
        </w:rPr>
        <w:t>Теория вероятностей</w:t>
      </w:r>
      <w:r>
        <w:rPr>
          <w:color w:val="222222"/>
          <w:sz w:val="28"/>
          <w:szCs w:val="28"/>
        </w:rPr>
        <w:t> или, как она называлась раньше «</w:t>
      </w:r>
      <w:r>
        <w:rPr>
          <w:i/>
          <w:iCs/>
          <w:color w:val="222222"/>
          <w:sz w:val="28"/>
          <w:szCs w:val="28"/>
        </w:rPr>
        <w:t>математика случайного</w:t>
      </w:r>
      <w:r>
        <w:rPr>
          <w:color w:val="222222"/>
          <w:sz w:val="28"/>
          <w:szCs w:val="28"/>
        </w:rPr>
        <w:t>» − наука, изучающая специальные методы для решения задач,</w:t>
      </w:r>
      <w:r>
        <w:rPr>
          <w:color w:val="222222"/>
          <w:sz w:val="28"/>
          <w:szCs w:val="28"/>
        </w:rPr>
        <w:br/>
        <w:t>возникающих при изучении массы случайных явлений. Этой массе свойственна тенденция к устойчивости, стабильности.</w:t>
      </w:r>
    </w:p>
    <w:p w:rsidR="0085018E" w:rsidRDefault="0085018E" w:rsidP="0085018E">
      <w:pPr>
        <w:pStyle w:val="ab"/>
        <w:shd w:val="clear" w:color="auto" w:fill="FEFEFE"/>
        <w:spacing w:before="300" w:beforeAutospacing="0" w:after="300" w:afterAutospacing="0" w:line="360" w:lineRule="auto"/>
        <w:ind w:left="300" w:right="900"/>
        <w:rPr>
          <w:color w:val="222222"/>
          <w:sz w:val="28"/>
          <w:szCs w:val="28"/>
        </w:rPr>
      </w:pPr>
      <w:r>
        <w:rPr>
          <w:color w:val="222222"/>
          <w:sz w:val="28"/>
          <w:szCs w:val="28"/>
        </w:rPr>
        <w:t>Открыть закономерность в массе случайных событий и явлений – вот замысел науки о случайном. Теория вероятностей раскрывает объективные закономерности, присущие массовым явлениям. Ее методы не дают возможности предсказать исход отдельного случайного явления, но позволяют предсказать средний суммарный результат однородных случайных явлений. Следовательно, зная законы, управляющие массами случайных явлений, можно добиться, в случае необходимости, целенаправленного изменения хода случайных явлений, их контроля.</w:t>
      </w:r>
    </w:p>
    <w:p w:rsidR="0085018E" w:rsidRPr="009B1153" w:rsidRDefault="0085018E" w:rsidP="0085018E">
      <w:pPr>
        <w:pStyle w:val="ab"/>
        <w:shd w:val="clear" w:color="auto" w:fill="FEFEFE"/>
        <w:spacing w:before="300" w:beforeAutospacing="0" w:after="300" w:afterAutospacing="0" w:line="360" w:lineRule="auto"/>
        <w:ind w:left="300" w:right="900"/>
        <w:rPr>
          <w:color w:val="222222"/>
          <w:sz w:val="28"/>
          <w:szCs w:val="28"/>
        </w:rPr>
      </w:pPr>
      <w:r>
        <w:rPr>
          <w:color w:val="222222"/>
          <w:sz w:val="28"/>
          <w:szCs w:val="28"/>
        </w:rPr>
        <w:t>Многие разделы теории вероятностей за последние десятилетия превратились в отдельные отрасли науки. Возникли такие дисциплины, как теория случайных процессов, теория массового обслуживания, теория информации, эконометрика и другие.</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b/>
          <w:i/>
          <w:sz w:val="28"/>
          <w:szCs w:val="28"/>
          <w:lang w:eastAsia="ru-RU"/>
        </w:rPr>
      </w:pPr>
      <w:r w:rsidRPr="009B1153">
        <w:rPr>
          <w:rFonts w:ascii="Times New Roman" w:eastAsia="Times New Roman" w:hAnsi="Times New Roman" w:cs="Times New Roman"/>
          <w:sz w:val="28"/>
          <w:szCs w:val="28"/>
          <w:lang w:eastAsia="ru-RU"/>
        </w:rPr>
        <w:t xml:space="preserve"> Всякое действие, явление, наблюдение с несколькими различными исходами, реализуемое при данном комплексе условий, будем называть </w:t>
      </w:r>
      <w:r w:rsidRPr="009B1153">
        <w:rPr>
          <w:rFonts w:ascii="Times New Roman" w:eastAsia="Times New Roman" w:hAnsi="Times New Roman" w:cs="Times New Roman"/>
          <w:b/>
          <w:i/>
          <w:sz w:val="28"/>
          <w:szCs w:val="28"/>
          <w:lang w:eastAsia="ru-RU"/>
        </w:rPr>
        <w:t>испытанием.</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 xml:space="preserve"> Результат этого действия или наблюдения называется </w:t>
      </w:r>
      <w:r w:rsidRPr="009B1153">
        <w:rPr>
          <w:rFonts w:ascii="Times New Roman" w:eastAsia="Times New Roman" w:hAnsi="Times New Roman" w:cs="Times New Roman"/>
          <w:b/>
          <w:i/>
          <w:sz w:val="28"/>
          <w:szCs w:val="28"/>
          <w:u w:val="single"/>
          <w:lang w:eastAsia="ru-RU"/>
        </w:rPr>
        <w:t>событием</w:t>
      </w:r>
      <w:r w:rsidRPr="009B1153">
        <w:rPr>
          <w:rFonts w:ascii="Times New Roman" w:eastAsia="Times New Roman" w:hAnsi="Times New Roman" w:cs="Times New Roman"/>
          <w:sz w:val="28"/>
          <w:szCs w:val="28"/>
          <w:u w:val="single"/>
          <w:lang w:eastAsia="ru-RU"/>
        </w:rPr>
        <w:t>.</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i/>
          <w:sz w:val="28"/>
          <w:szCs w:val="28"/>
          <w:lang w:eastAsia="ru-RU"/>
        </w:rPr>
      </w:pPr>
      <w:r w:rsidRPr="009B1153">
        <w:rPr>
          <w:rFonts w:ascii="Times New Roman" w:eastAsia="Times New Roman" w:hAnsi="Times New Roman" w:cs="Times New Roman"/>
          <w:sz w:val="28"/>
          <w:szCs w:val="28"/>
          <w:lang w:eastAsia="ru-RU"/>
        </w:rPr>
        <w:t xml:space="preserve"> Если событие при заданных условиях может произойти или не произойти, то оно называется </w:t>
      </w:r>
      <w:r w:rsidRPr="009B1153">
        <w:rPr>
          <w:rFonts w:ascii="Times New Roman" w:eastAsia="Times New Roman" w:hAnsi="Times New Roman" w:cs="Times New Roman"/>
          <w:b/>
          <w:i/>
          <w:sz w:val="28"/>
          <w:szCs w:val="28"/>
          <w:lang w:eastAsia="ru-RU"/>
        </w:rPr>
        <w:t>случайным</w:t>
      </w:r>
      <w:r w:rsidRPr="009B1153">
        <w:rPr>
          <w:rFonts w:ascii="Times New Roman" w:eastAsia="Times New Roman" w:hAnsi="Times New Roman" w:cs="Times New Roman"/>
          <w:sz w:val="28"/>
          <w:szCs w:val="28"/>
          <w:lang w:eastAsia="ru-RU"/>
        </w:rPr>
        <w:t xml:space="preserve">. В том случае, когда событие должно непременно произойти, его называют </w:t>
      </w:r>
      <w:r w:rsidRPr="009B1153">
        <w:rPr>
          <w:rFonts w:ascii="Times New Roman" w:eastAsia="Times New Roman" w:hAnsi="Times New Roman" w:cs="Times New Roman"/>
          <w:b/>
          <w:i/>
          <w:sz w:val="28"/>
          <w:szCs w:val="28"/>
          <w:lang w:eastAsia="ru-RU"/>
        </w:rPr>
        <w:t>достоверным</w:t>
      </w:r>
      <w:r w:rsidRPr="009B1153">
        <w:rPr>
          <w:rFonts w:ascii="Times New Roman" w:eastAsia="Times New Roman" w:hAnsi="Times New Roman" w:cs="Times New Roman"/>
          <w:sz w:val="28"/>
          <w:szCs w:val="28"/>
          <w:lang w:eastAsia="ru-RU"/>
        </w:rPr>
        <w:t>, а в том случае, когда оно заведомо не может произойти,</w:t>
      </w:r>
      <w:r w:rsidR="00C41258">
        <w:rPr>
          <w:rFonts w:ascii="Times New Roman" w:eastAsia="Times New Roman" w:hAnsi="Times New Roman" w:cs="Times New Roman"/>
          <w:sz w:val="28"/>
          <w:szCs w:val="28"/>
          <w:lang w:eastAsia="ru-RU"/>
        </w:rPr>
        <w:t xml:space="preserve"> </w:t>
      </w:r>
      <w:r w:rsidRPr="009B1153">
        <w:rPr>
          <w:rFonts w:ascii="Times New Roman" w:eastAsia="Times New Roman" w:hAnsi="Times New Roman" w:cs="Times New Roman"/>
          <w:sz w:val="28"/>
          <w:szCs w:val="28"/>
          <w:lang w:eastAsia="ru-RU"/>
        </w:rPr>
        <w:t xml:space="preserve">- </w:t>
      </w:r>
      <w:r w:rsidRPr="009B1153">
        <w:rPr>
          <w:rFonts w:ascii="Times New Roman" w:eastAsia="Times New Roman" w:hAnsi="Times New Roman" w:cs="Times New Roman"/>
          <w:b/>
          <w:i/>
          <w:sz w:val="28"/>
          <w:szCs w:val="28"/>
          <w:lang w:eastAsia="ru-RU"/>
        </w:rPr>
        <w:t>невозможным</w:t>
      </w:r>
      <w:r w:rsidRPr="009B1153">
        <w:rPr>
          <w:rFonts w:ascii="Times New Roman" w:eastAsia="Times New Roman" w:hAnsi="Times New Roman" w:cs="Times New Roman"/>
          <w:i/>
          <w:sz w:val="28"/>
          <w:szCs w:val="28"/>
          <w:lang w:eastAsia="ru-RU"/>
        </w:rPr>
        <w:t>.</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 xml:space="preserve">События называются </w:t>
      </w:r>
      <w:r w:rsidRPr="009B1153">
        <w:rPr>
          <w:rFonts w:ascii="Times New Roman" w:eastAsia="Times New Roman" w:hAnsi="Times New Roman" w:cs="Times New Roman"/>
          <w:b/>
          <w:i/>
          <w:sz w:val="28"/>
          <w:szCs w:val="28"/>
          <w:lang w:eastAsia="ru-RU"/>
        </w:rPr>
        <w:t>несовместными</w:t>
      </w:r>
      <w:r w:rsidRPr="009B1153">
        <w:rPr>
          <w:rFonts w:ascii="Times New Roman" w:eastAsia="Times New Roman" w:hAnsi="Times New Roman" w:cs="Times New Roman"/>
          <w:sz w:val="28"/>
          <w:szCs w:val="28"/>
          <w:lang w:eastAsia="ru-RU"/>
        </w:rPr>
        <w:t>, если каждый раз возможно появление только одного из них.</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 xml:space="preserve">События называются </w:t>
      </w:r>
      <w:r w:rsidRPr="009B1153">
        <w:rPr>
          <w:rFonts w:ascii="Times New Roman" w:eastAsia="Times New Roman" w:hAnsi="Times New Roman" w:cs="Times New Roman"/>
          <w:b/>
          <w:i/>
          <w:sz w:val="28"/>
          <w:szCs w:val="28"/>
          <w:lang w:eastAsia="ru-RU"/>
        </w:rPr>
        <w:t>совместными</w:t>
      </w:r>
      <w:r w:rsidRPr="009B1153">
        <w:rPr>
          <w:rFonts w:ascii="Times New Roman" w:eastAsia="Times New Roman" w:hAnsi="Times New Roman" w:cs="Times New Roman"/>
          <w:sz w:val="28"/>
          <w:szCs w:val="28"/>
          <w:lang w:eastAsia="ru-RU"/>
        </w:rPr>
        <w:t>, если в данных условиях появление одного из этих событий не исключает появление другого при том же испытании.</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 xml:space="preserve">События называются </w:t>
      </w:r>
      <w:r w:rsidRPr="009B1153">
        <w:rPr>
          <w:rFonts w:ascii="Times New Roman" w:eastAsia="Times New Roman" w:hAnsi="Times New Roman" w:cs="Times New Roman"/>
          <w:b/>
          <w:i/>
          <w:sz w:val="28"/>
          <w:szCs w:val="28"/>
          <w:lang w:eastAsia="ru-RU"/>
        </w:rPr>
        <w:t>противоположными</w:t>
      </w:r>
      <w:r w:rsidRPr="009B1153">
        <w:rPr>
          <w:rFonts w:ascii="Times New Roman" w:eastAsia="Times New Roman" w:hAnsi="Times New Roman" w:cs="Times New Roman"/>
          <w:sz w:val="28"/>
          <w:szCs w:val="28"/>
          <w:lang w:eastAsia="ru-RU"/>
        </w:rPr>
        <w:t>, если в условиях испытания они, являясь единственными его исходами, несовместны.</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 xml:space="preserve">События принято обозначать заглавными буквами латинского алфавита: </w:t>
      </w:r>
      <w:r w:rsidRPr="009B1153">
        <w:rPr>
          <w:rFonts w:ascii="Times New Roman" w:eastAsia="Times New Roman" w:hAnsi="Times New Roman" w:cs="Times New Roman"/>
          <w:i/>
          <w:sz w:val="28"/>
          <w:szCs w:val="28"/>
          <w:lang w:eastAsia="ru-RU"/>
        </w:rPr>
        <w:t>А, В, С, Д,</w:t>
      </w:r>
      <w:r w:rsidRPr="009B1153">
        <w:rPr>
          <w:rFonts w:ascii="Times New Roman" w:eastAsia="Times New Roman" w:hAnsi="Times New Roman" w:cs="Times New Roman"/>
          <w:sz w:val="28"/>
          <w:szCs w:val="28"/>
          <w:lang w:eastAsia="ru-RU"/>
        </w:rPr>
        <w:t xml:space="preserve"> … .</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b/>
          <w:i/>
          <w:sz w:val="28"/>
          <w:szCs w:val="28"/>
          <w:lang w:eastAsia="ru-RU"/>
        </w:rPr>
        <w:t>Полной системой</w:t>
      </w:r>
      <w:r w:rsidRPr="009B1153">
        <w:rPr>
          <w:rFonts w:ascii="Times New Roman" w:eastAsia="Times New Roman" w:hAnsi="Times New Roman" w:cs="Times New Roman"/>
          <w:sz w:val="28"/>
          <w:szCs w:val="28"/>
          <w:lang w:eastAsia="ru-RU"/>
        </w:rPr>
        <w:t xml:space="preserve"> событий А</w:t>
      </w:r>
      <w:r w:rsidRPr="009B1153">
        <w:rPr>
          <w:rFonts w:ascii="Times New Roman" w:eastAsia="Times New Roman" w:hAnsi="Times New Roman" w:cs="Times New Roman"/>
          <w:sz w:val="28"/>
          <w:szCs w:val="28"/>
          <w:vertAlign w:val="subscript"/>
          <w:lang w:eastAsia="ru-RU"/>
        </w:rPr>
        <w:t>1</w:t>
      </w:r>
      <w:r w:rsidRPr="009B1153">
        <w:rPr>
          <w:rFonts w:ascii="Times New Roman" w:eastAsia="Times New Roman" w:hAnsi="Times New Roman" w:cs="Times New Roman"/>
          <w:sz w:val="28"/>
          <w:szCs w:val="28"/>
          <w:lang w:eastAsia="ru-RU"/>
        </w:rPr>
        <w:t>, А</w:t>
      </w:r>
      <w:r w:rsidRPr="009B1153">
        <w:rPr>
          <w:rFonts w:ascii="Times New Roman" w:eastAsia="Times New Roman" w:hAnsi="Times New Roman" w:cs="Times New Roman"/>
          <w:sz w:val="28"/>
          <w:szCs w:val="28"/>
          <w:vertAlign w:val="subscript"/>
          <w:lang w:eastAsia="ru-RU"/>
        </w:rPr>
        <w:t>2</w:t>
      </w:r>
      <w:r w:rsidRPr="009B1153">
        <w:rPr>
          <w:rFonts w:ascii="Times New Roman" w:eastAsia="Times New Roman" w:hAnsi="Times New Roman" w:cs="Times New Roman"/>
          <w:sz w:val="28"/>
          <w:szCs w:val="28"/>
          <w:lang w:eastAsia="ru-RU"/>
        </w:rPr>
        <w:t>, А</w:t>
      </w:r>
      <w:r w:rsidRPr="009B1153">
        <w:rPr>
          <w:rFonts w:ascii="Times New Roman" w:eastAsia="Times New Roman" w:hAnsi="Times New Roman" w:cs="Times New Roman"/>
          <w:sz w:val="28"/>
          <w:szCs w:val="28"/>
          <w:vertAlign w:val="subscript"/>
          <w:lang w:eastAsia="ru-RU"/>
        </w:rPr>
        <w:t>3</w:t>
      </w:r>
      <w:r w:rsidRPr="009B1153">
        <w:rPr>
          <w:rFonts w:ascii="Times New Roman" w:eastAsia="Times New Roman" w:hAnsi="Times New Roman" w:cs="Times New Roman"/>
          <w:sz w:val="28"/>
          <w:szCs w:val="28"/>
          <w:lang w:eastAsia="ru-RU"/>
        </w:rPr>
        <w:t>, … , А</w:t>
      </w:r>
      <w:r w:rsidRPr="009B1153">
        <w:rPr>
          <w:rFonts w:ascii="Times New Roman" w:eastAsia="Times New Roman" w:hAnsi="Times New Roman" w:cs="Times New Roman"/>
          <w:sz w:val="28"/>
          <w:szCs w:val="28"/>
          <w:vertAlign w:val="subscript"/>
          <w:lang w:val="en-US" w:eastAsia="ru-RU"/>
        </w:rPr>
        <w:t>n</w:t>
      </w:r>
      <w:r w:rsidRPr="009B1153">
        <w:rPr>
          <w:rFonts w:ascii="Times New Roman" w:eastAsia="Times New Roman" w:hAnsi="Times New Roman" w:cs="Times New Roman"/>
          <w:sz w:val="28"/>
          <w:szCs w:val="28"/>
          <w:lang w:eastAsia="ru-RU"/>
        </w:rPr>
        <w:t xml:space="preserve"> называется совокупность несовместных событий, наступление хотя бы одного из которых обязательно при данном испытании.</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 xml:space="preserve">Если полная система состоит из двух несовместных событий, то такие события называются противоположными и обозначаются А и </w:t>
      </w:r>
      <w:r w:rsidRPr="009B1153">
        <w:rPr>
          <w:rFonts w:ascii="Times New Roman" w:eastAsia="Times New Roman" w:hAnsi="Times New Roman" w:cs="Times New Roman"/>
          <w:position w:val="-4"/>
          <w:sz w:val="28"/>
          <w:szCs w:val="28"/>
          <w:lang w:eastAsia="ru-RU"/>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7" o:title=""/>
          </v:shape>
          <o:OLEObject Type="Embed" ProgID="Equation.3" ShapeID="_x0000_i1025" DrawAspect="Content" ObjectID="_1669454373" r:id="rId8"/>
        </w:object>
      </w:r>
      <w:r w:rsidRPr="009B1153">
        <w:rPr>
          <w:rFonts w:ascii="Times New Roman" w:eastAsia="Times New Roman" w:hAnsi="Times New Roman" w:cs="Times New Roman"/>
          <w:sz w:val="28"/>
          <w:szCs w:val="28"/>
          <w:lang w:eastAsia="ru-RU"/>
        </w:rPr>
        <w:t xml:space="preserve">. </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b/>
          <w:sz w:val="28"/>
          <w:szCs w:val="28"/>
          <w:lang w:eastAsia="ru-RU"/>
        </w:rPr>
        <w:t>Пример.</w:t>
      </w:r>
      <w:r w:rsidRPr="009B1153">
        <w:rPr>
          <w:rFonts w:ascii="Times New Roman" w:eastAsia="Times New Roman" w:hAnsi="Times New Roman" w:cs="Times New Roman"/>
          <w:sz w:val="28"/>
          <w:szCs w:val="28"/>
          <w:lang w:eastAsia="ru-RU"/>
        </w:rPr>
        <w:t xml:space="preserve"> В коробке находится 30 пронумерованных шаров. Установить, какие из следующих событий являются невозможными, достоверными, противоположными:</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 xml:space="preserve">достали пронумерованный шар </w:t>
      </w:r>
      <w:r w:rsidRPr="009B1153">
        <w:rPr>
          <w:rFonts w:ascii="Times New Roman" w:eastAsia="Times New Roman" w:hAnsi="Times New Roman" w:cs="Times New Roman"/>
          <w:i/>
          <w:sz w:val="28"/>
          <w:szCs w:val="28"/>
          <w:lang w:eastAsia="ru-RU"/>
        </w:rPr>
        <w:t>(А);</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 xml:space="preserve">достали шар с четным номером </w:t>
      </w:r>
      <w:r w:rsidRPr="009B1153">
        <w:rPr>
          <w:rFonts w:ascii="Times New Roman" w:eastAsia="Times New Roman" w:hAnsi="Times New Roman" w:cs="Times New Roman"/>
          <w:i/>
          <w:sz w:val="28"/>
          <w:szCs w:val="28"/>
          <w:lang w:eastAsia="ru-RU"/>
        </w:rPr>
        <w:t>(В);</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 xml:space="preserve">достали шар с нечетным номером </w:t>
      </w:r>
      <w:r w:rsidRPr="009B1153">
        <w:rPr>
          <w:rFonts w:ascii="Times New Roman" w:eastAsia="Times New Roman" w:hAnsi="Times New Roman" w:cs="Times New Roman"/>
          <w:i/>
          <w:sz w:val="28"/>
          <w:szCs w:val="28"/>
          <w:lang w:eastAsia="ru-RU"/>
        </w:rPr>
        <w:t>(С);</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i/>
          <w:sz w:val="28"/>
          <w:szCs w:val="28"/>
          <w:lang w:eastAsia="ru-RU"/>
        </w:rPr>
      </w:pPr>
      <w:r w:rsidRPr="009B1153">
        <w:rPr>
          <w:rFonts w:ascii="Times New Roman" w:eastAsia="Times New Roman" w:hAnsi="Times New Roman" w:cs="Times New Roman"/>
          <w:sz w:val="28"/>
          <w:szCs w:val="28"/>
          <w:lang w:eastAsia="ru-RU"/>
        </w:rPr>
        <w:t xml:space="preserve">достали шар без номера </w:t>
      </w:r>
      <w:r w:rsidRPr="009B1153">
        <w:rPr>
          <w:rFonts w:ascii="Times New Roman" w:eastAsia="Times New Roman" w:hAnsi="Times New Roman" w:cs="Times New Roman"/>
          <w:i/>
          <w:sz w:val="28"/>
          <w:szCs w:val="28"/>
          <w:lang w:eastAsia="ru-RU"/>
        </w:rPr>
        <w:t>(Д).</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Какие из них образуют полную группу?</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Решение</w:t>
      </w:r>
      <w:r w:rsidRPr="009B1153">
        <w:rPr>
          <w:rFonts w:ascii="Times New Roman" w:eastAsia="Times New Roman" w:hAnsi="Times New Roman" w:cs="Times New Roman"/>
          <w:i/>
          <w:sz w:val="28"/>
          <w:szCs w:val="28"/>
          <w:lang w:eastAsia="ru-RU"/>
        </w:rPr>
        <w:t>. А</w:t>
      </w:r>
      <w:r w:rsidRPr="009B1153">
        <w:rPr>
          <w:rFonts w:ascii="Times New Roman" w:eastAsia="Times New Roman" w:hAnsi="Times New Roman" w:cs="Times New Roman"/>
          <w:sz w:val="28"/>
          <w:szCs w:val="28"/>
          <w:lang w:eastAsia="ru-RU"/>
        </w:rPr>
        <w:t xml:space="preserve"> - достоверное событие; </w:t>
      </w:r>
      <w:r w:rsidRPr="009B1153">
        <w:rPr>
          <w:rFonts w:ascii="Times New Roman" w:eastAsia="Times New Roman" w:hAnsi="Times New Roman" w:cs="Times New Roman"/>
          <w:i/>
          <w:sz w:val="28"/>
          <w:szCs w:val="28"/>
          <w:lang w:eastAsia="ru-RU"/>
        </w:rPr>
        <w:t xml:space="preserve">Д </w:t>
      </w:r>
      <w:r w:rsidRPr="009B1153">
        <w:rPr>
          <w:rFonts w:ascii="Times New Roman" w:eastAsia="Times New Roman" w:hAnsi="Times New Roman" w:cs="Times New Roman"/>
          <w:sz w:val="28"/>
          <w:szCs w:val="28"/>
          <w:lang w:eastAsia="ru-RU"/>
        </w:rPr>
        <w:t>- невозможное событие;</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i/>
          <w:sz w:val="28"/>
          <w:szCs w:val="28"/>
          <w:lang w:eastAsia="ru-RU"/>
        </w:rPr>
        <w:t>В</w:t>
      </w:r>
      <w:r w:rsidRPr="009B1153">
        <w:rPr>
          <w:rFonts w:ascii="Times New Roman" w:eastAsia="Times New Roman" w:hAnsi="Times New Roman" w:cs="Times New Roman"/>
          <w:sz w:val="28"/>
          <w:szCs w:val="28"/>
          <w:lang w:eastAsia="ru-RU"/>
        </w:rPr>
        <w:t xml:space="preserve"> и </w:t>
      </w:r>
      <w:r w:rsidRPr="009B1153">
        <w:rPr>
          <w:rFonts w:ascii="Times New Roman" w:eastAsia="Times New Roman" w:hAnsi="Times New Roman" w:cs="Times New Roman"/>
          <w:i/>
          <w:sz w:val="28"/>
          <w:szCs w:val="28"/>
          <w:lang w:eastAsia="ru-RU"/>
        </w:rPr>
        <w:t>С</w:t>
      </w:r>
      <w:r w:rsidRPr="009B1153">
        <w:rPr>
          <w:rFonts w:ascii="Times New Roman" w:eastAsia="Times New Roman" w:hAnsi="Times New Roman" w:cs="Times New Roman"/>
          <w:sz w:val="28"/>
          <w:szCs w:val="28"/>
          <w:lang w:eastAsia="ru-RU"/>
        </w:rPr>
        <w:t xml:space="preserve"> - противоположные события.</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sz w:val="28"/>
          <w:szCs w:val="28"/>
          <w:lang w:eastAsia="ru-RU"/>
        </w:rPr>
        <w:t xml:space="preserve">Полную группу событий составляют  </w:t>
      </w:r>
      <w:r w:rsidRPr="009B1153">
        <w:rPr>
          <w:rFonts w:ascii="Times New Roman" w:eastAsia="Times New Roman" w:hAnsi="Times New Roman" w:cs="Times New Roman"/>
          <w:i/>
          <w:sz w:val="28"/>
          <w:szCs w:val="28"/>
          <w:lang w:eastAsia="ru-RU"/>
        </w:rPr>
        <w:t>А</w:t>
      </w:r>
      <w:r w:rsidRPr="009B1153">
        <w:rPr>
          <w:rFonts w:ascii="Times New Roman" w:eastAsia="Times New Roman" w:hAnsi="Times New Roman" w:cs="Times New Roman"/>
          <w:sz w:val="28"/>
          <w:szCs w:val="28"/>
          <w:lang w:eastAsia="ru-RU"/>
        </w:rPr>
        <w:t xml:space="preserve"> и </w:t>
      </w:r>
      <w:r w:rsidRPr="009B1153">
        <w:rPr>
          <w:rFonts w:ascii="Times New Roman" w:eastAsia="Times New Roman" w:hAnsi="Times New Roman" w:cs="Times New Roman"/>
          <w:i/>
          <w:sz w:val="28"/>
          <w:szCs w:val="28"/>
          <w:lang w:eastAsia="ru-RU"/>
        </w:rPr>
        <w:t>Д, В</w:t>
      </w:r>
      <w:r w:rsidRPr="009B1153">
        <w:rPr>
          <w:rFonts w:ascii="Times New Roman" w:eastAsia="Times New Roman" w:hAnsi="Times New Roman" w:cs="Times New Roman"/>
          <w:sz w:val="28"/>
          <w:szCs w:val="28"/>
          <w:lang w:eastAsia="ru-RU"/>
        </w:rPr>
        <w:t xml:space="preserve"> и </w:t>
      </w:r>
      <w:r w:rsidRPr="009B1153">
        <w:rPr>
          <w:rFonts w:ascii="Times New Roman" w:eastAsia="Times New Roman" w:hAnsi="Times New Roman" w:cs="Times New Roman"/>
          <w:i/>
          <w:sz w:val="28"/>
          <w:szCs w:val="28"/>
          <w:lang w:eastAsia="ru-RU"/>
        </w:rPr>
        <w:t>С</w:t>
      </w:r>
      <w:r w:rsidRPr="009B1153">
        <w:rPr>
          <w:rFonts w:ascii="Times New Roman" w:eastAsia="Times New Roman" w:hAnsi="Times New Roman" w:cs="Times New Roman"/>
          <w:sz w:val="28"/>
          <w:szCs w:val="28"/>
          <w:lang w:eastAsia="ru-RU"/>
        </w:rPr>
        <w:t>.</w:t>
      </w:r>
    </w:p>
    <w:p w:rsidR="009B1153" w:rsidRPr="009B1153" w:rsidRDefault="009B1153" w:rsidP="00C41258">
      <w:pPr>
        <w:tabs>
          <w:tab w:val="num" w:pos="0"/>
        </w:tabs>
        <w:spacing w:after="0" w:line="360" w:lineRule="auto"/>
        <w:ind w:firstLine="357"/>
        <w:jc w:val="both"/>
        <w:rPr>
          <w:rFonts w:ascii="Times New Roman" w:eastAsia="Times New Roman" w:hAnsi="Times New Roman" w:cs="Times New Roman"/>
          <w:sz w:val="28"/>
          <w:szCs w:val="28"/>
          <w:lang w:eastAsia="ru-RU"/>
        </w:rPr>
      </w:pPr>
      <w:r w:rsidRPr="009B1153">
        <w:rPr>
          <w:rFonts w:ascii="Times New Roman" w:eastAsia="Times New Roman" w:hAnsi="Times New Roman" w:cs="Times New Roman"/>
          <w:b/>
          <w:i/>
          <w:sz w:val="28"/>
          <w:szCs w:val="28"/>
          <w:lang w:eastAsia="ru-RU"/>
        </w:rPr>
        <w:t>Вероятность события</w:t>
      </w:r>
      <w:r w:rsidRPr="009B1153">
        <w:rPr>
          <w:rFonts w:ascii="Times New Roman" w:eastAsia="Times New Roman" w:hAnsi="Times New Roman" w:cs="Times New Roman"/>
          <w:sz w:val="28"/>
          <w:szCs w:val="28"/>
          <w:lang w:eastAsia="ru-RU"/>
        </w:rPr>
        <w:t>, рассматривается как мера объективной возможности появления случайного события.</w:t>
      </w:r>
    </w:p>
    <w:p w:rsidR="009B1153" w:rsidRPr="009B1153" w:rsidRDefault="009B1153" w:rsidP="009B1153">
      <w:pPr>
        <w:tabs>
          <w:tab w:val="num" w:pos="0"/>
        </w:tabs>
        <w:spacing w:after="0" w:line="240" w:lineRule="auto"/>
        <w:ind w:firstLine="357"/>
        <w:jc w:val="both"/>
        <w:rPr>
          <w:rFonts w:ascii="Times New Roman" w:eastAsia="Times New Roman" w:hAnsi="Times New Roman" w:cs="Times New Roman"/>
          <w:sz w:val="28"/>
          <w:szCs w:val="28"/>
          <w:lang w:eastAsia="ru-RU"/>
        </w:rPr>
      </w:pPr>
    </w:p>
    <w:p w:rsidR="009B1153" w:rsidRPr="009B1153" w:rsidRDefault="00C41258" w:rsidP="009B1153">
      <w:pPr>
        <w:tabs>
          <w:tab w:val="num" w:pos="0"/>
          <w:tab w:val="center" w:pos="4677"/>
          <w:tab w:val="left" w:pos="6840"/>
        </w:tabs>
        <w:spacing w:after="0" w:line="240" w:lineRule="auto"/>
        <w:ind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
    <w:p w:rsidR="009B1153" w:rsidRPr="009B1153" w:rsidRDefault="009B1153" w:rsidP="009B1153">
      <w:pPr>
        <w:tabs>
          <w:tab w:val="num" w:pos="0"/>
          <w:tab w:val="center" w:pos="4677"/>
          <w:tab w:val="left" w:pos="6840"/>
        </w:tabs>
        <w:spacing w:after="0" w:line="240" w:lineRule="auto"/>
        <w:ind w:firstLine="360"/>
        <w:jc w:val="center"/>
        <w:rPr>
          <w:rFonts w:ascii="Times New Roman" w:eastAsia="Times New Roman" w:hAnsi="Times New Roman" w:cs="Times New Roman"/>
          <w:sz w:val="28"/>
          <w:szCs w:val="28"/>
          <w:lang w:eastAsia="ru-RU"/>
        </w:rPr>
      </w:pPr>
    </w:p>
    <w:p w:rsidR="009B1153" w:rsidRPr="009847DD" w:rsidRDefault="009B1153" w:rsidP="00597B29">
      <w:pPr>
        <w:jc w:val="center"/>
        <w:rPr>
          <w:rFonts w:ascii="Times New Roman" w:hAnsi="Times New Roman" w:cs="Times New Roman"/>
          <w:sz w:val="28"/>
          <w:szCs w:val="28"/>
        </w:rPr>
      </w:pPr>
    </w:p>
    <w:p w:rsidR="0015028B" w:rsidRPr="001D1094" w:rsidRDefault="00E513B3" w:rsidP="0015028B">
      <w:pPr>
        <w:spacing w:after="0" w:line="240" w:lineRule="auto"/>
        <w:rPr>
          <w:rFonts w:ascii="Times New Roman" w:hAnsi="Times New Roman" w:cs="Times New Roman"/>
          <w:b/>
          <w:sz w:val="28"/>
          <w:szCs w:val="28"/>
        </w:rPr>
      </w:pPr>
      <w:r>
        <w:rPr>
          <w:rFonts w:ascii="Times New Roman" w:hAnsi="Times New Roman" w:cs="Times New Roman"/>
          <w:b/>
          <w:sz w:val="28"/>
          <w:szCs w:val="28"/>
        </w:rPr>
        <w:t>Контрольные вопросы</w:t>
      </w:r>
      <w:r w:rsidR="00414DCC">
        <w:rPr>
          <w:rFonts w:ascii="Times New Roman" w:hAnsi="Times New Roman" w:cs="Times New Roman"/>
          <w:b/>
          <w:sz w:val="28"/>
          <w:szCs w:val="28"/>
        </w:rPr>
        <w:t xml:space="preserve"> (тест или задания для самостоятельной работы)</w:t>
      </w:r>
      <w:bookmarkStart w:id="0" w:name="_GoBack"/>
      <w:bookmarkEnd w:id="0"/>
      <w:r w:rsidR="0015028B">
        <w:rPr>
          <w:rFonts w:ascii="Times New Roman" w:hAnsi="Times New Roman" w:cs="Times New Roman"/>
          <w:b/>
          <w:sz w:val="28"/>
          <w:szCs w:val="28"/>
        </w:rPr>
        <w:t>:</w:t>
      </w:r>
    </w:p>
    <w:p w:rsidR="0015028B" w:rsidRPr="00983597" w:rsidRDefault="0015028B" w:rsidP="0015028B">
      <w:pPr>
        <w:spacing w:after="0" w:line="240" w:lineRule="auto"/>
        <w:rPr>
          <w:rFonts w:ascii="Times New Roman" w:hAnsi="Times New Roman" w:cs="Times New Roman"/>
          <w:sz w:val="28"/>
          <w:szCs w:val="28"/>
        </w:rPr>
      </w:pPr>
    </w:p>
    <w:p w:rsidR="00414DCC" w:rsidRPr="00414DCC" w:rsidRDefault="00414DCC" w:rsidP="00414DCC">
      <w:pPr>
        <w:widowControl w:val="0"/>
        <w:suppressAutoHyphens/>
        <w:spacing w:after="120" w:line="240" w:lineRule="auto"/>
        <w:ind w:firstLine="659"/>
        <w:jc w:val="both"/>
        <w:rPr>
          <w:rFonts w:ascii="Times New Roman" w:eastAsia="Lucida Sans Unicode" w:hAnsi="Times New Roman" w:cs="Mangal"/>
          <w:color w:val="000000" w:themeColor="text1"/>
          <w:kern w:val="1"/>
          <w:sz w:val="28"/>
          <w:szCs w:val="28"/>
          <w:lang w:eastAsia="hi-IN" w:bidi="hi-IN"/>
        </w:rPr>
      </w:pPr>
      <w:r w:rsidRPr="00414DCC">
        <w:rPr>
          <w:rFonts w:ascii="Times New Roman" w:eastAsia="Lucida Sans Unicode" w:hAnsi="Times New Roman" w:cs="Mangal"/>
          <w:color w:val="000000" w:themeColor="text1"/>
          <w:kern w:val="1"/>
          <w:sz w:val="28"/>
          <w:szCs w:val="28"/>
          <w:lang w:eastAsia="hi-IN" w:bidi="hi-IN"/>
        </w:rPr>
        <w:t>Решить следующие задачи:</w:t>
      </w:r>
    </w:p>
    <w:p w:rsidR="00414DCC" w:rsidRPr="00414DCC" w:rsidRDefault="00414DCC" w:rsidP="00414DCC">
      <w:pPr>
        <w:widowControl w:val="0"/>
        <w:numPr>
          <w:ilvl w:val="2"/>
          <w:numId w:val="3"/>
        </w:numPr>
        <w:suppressAutoHyphens/>
        <w:spacing w:after="120" w:line="240" w:lineRule="auto"/>
        <w:ind w:firstLine="659"/>
        <w:jc w:val="both"/>
        <w:rPr>
          <w:rFonts w:ascii="Times New Roman" w:eastAsia="Lucida Sans Unicode" w:hAnsi="Times New Roman" w:cs="Mangal"/>
          <w:color w:val="000000" w:themeColor="text1"/>
          <w:kern w:val="1"/>
          <w:sz w:val="28"/>
          <w:szCs w:val="28"/>
          <w:lang w:eastAsia="hi-IN" w:bidi="hi-IN"/>
        </w:rPr>
      </w:pPr>
      <w:r w:rsidRPr="00414DCC">
        <w:rPr>
          <w:rFonts w:ascii="Times New Roman" w:eastAsia="Lucida Sans Unicode" w:hAnsi="Times New Roman" w:cs="Mangal"/>
          <w:color w:val="000000" w:themeColor="text1"/>
          <w:kern w:val="1"/>
          <w:sz w:val="28"/>
          <w:szCs w:val="28"/>
          <w:lang w:eastAsia="hi-IN" w:bidi="hi-IN"/>
        </w:rPr>
        <w:t>Для новогодней лотереи отпечатали 1500 билетов, из которых 120 выигрышных. Какова вероятность того, что купленный билет окажется выигрышным?</w:t>
      </w:r>
    </w:p>
    <w:p w:rsidR="00414DCC" w:rsidRPr="00414DCC" w:rsidRDefault="00414DCC" w:rsidP="00414DCC">
      <w:pPr>
        <w:widowControl w:val="0"/>
        <w:numPr>
          <w:ilvl w:val="2"/>
          <w:numId w:val="3"/>
        </w:numPr>
        <w:suppressAutoHyphens/>
        <w:spacing w:after="120" w:line="240" w:lineRule="auto"/>
        <w:ind w:firstLine="659"/>
        <w:jc w:val="both"/>
        <w:rPr>
          <w:rFonts w:ascii="Times New Roman" w:eastAsia="Lucida Sans Unicode" w:hAnsi="Times New Roman" w:cs="Mangal"/>
          <w:color w:val="000000" w:themeColor="text1"/>
          <w:kern w:val="1"/>
          <w:sz w:val="28"/>
          <w:szCs w:val="28"/>
          <w:lang w:eastAsia="hi-IN" w:bidi="hi-IN"/>
        </w:rPr>
      </w:pPr>
      <w:r w:rsidRPr="00414DCC">
        <w:rPr>
          <w:rFonts w:ascii="Times New Roman" w:eastAsia="Lucida Sans Unicode" w:hAnsi="Times New Roman" w:cs="Mangal"/>
          <w:color w:val="000000" w:themeColor="text1"/>
          <w:kern w:val="1"/>
          <w:sz w:val="28"/>
          <w:szCs w:val="28"/>
          <w:lang w:eastAsia="hi-IN" w:bidi="hi-IN"/>
        </w:rPr>
        <w:t>Какова вероятность того, что при бросании игрального кубика выпадет 1 очко? более 3 очков?</w:t>
      </w:r>
    </w:p>
    <w:p w:rsidR="00414DCC" w:rsidRPr="00414DCC" w:rsidRDefault="00414DCC" w:rsidP="00414DCC">
      <w:pPr>
        <w:widowControl w:val="0"/>
        <w:numPr>
          <w:ilvl w:val="2"/>
          <w:numId w:val="4"/>
        </w:numPr>
        <w:suppressAutoHyphens/>
        <w:spacing w:after="120" w:line="240" w:lineRule="auto"/>
        <w:ind w:firstLine="659"/>
        <w:jc w:val="both"/>
        <w:rPr>
          <w:rFonts w:ascii="Times New Roman" w:eastAsia="Lucida Sans Unicode" w:hAnsi="Times New Roman" w:cs="Mangal"/>
          <w:color w:val="000000" w:themeColor="text1"/>
          <w:kern w:val="1"/>
          <w:sz w:val="28"/>
          <w:szCs w:val="28"/>
          <w:lang w:eastAsia="hi-IN" w:bidi="hi-IN"/>
        </w:rPr>
      </w:pPr>
      <w:r w:rsidRPr="00414DCC">
        <w:rPr>
          <w:rFonts w:ascii="Times New Roman" w:eastAsia="Lucida Sans Unicode" w:hAnsi="Times New Roman" w:cs="Mangal"/>
          <w:color w:val="000000" w:themeColor="text1"/>
          <w:kern w:val="1"/>
          <w:sz w:val="28"/>
          <w:szCs w:val="28"/>
          <w:lang w:eastAsia="hi-IN" w:bidi="hi-IN"/>
        </w:rPr>
        <w:t>Ученик записал в тетради произвольно двузначное число. Какова вероятность того, что сумма цифр этого числа окажется равной 6?</w:t>
      </w:r>
    </w:p>
    <w:p w:rsidR="00414DCC" w:rsidRPr="00414DCC" w:rsidRDefault="00414DCC" w:rsidP="00414DCC">
      <w:pPr>
        <w:widowControl w:val="0"/>
        <w:numPr>
          <w:ilvl w:val="2"/>
          <w:numId w:val="4"/>
        </w:numPr>
        <w:suppressAutoHyphens/>
        <w:spacing w:after="120" w:line="240" w:lineRule="auto"/>
        <w:ind w:firstLine="659"/>
        <w:jc w:val="both"/>
        <w:rPr>
          <w:rFonts w:ascii="Times New Roman" w:eastAsia="Lucida Sans Unicode" w:hAnsi="Times New Roman" w:cs="Mangal"/>
          <w:color w:val="000000" w:themeColor="text1"/>
          <w:kern w:val="1"/>
          <w:sz w:val="28"/>
          <w:szCs w:val="28"/>
          <w:lang w:eastAsia="hi-IN" w:bidi="hi-IN"/>
        </w:rPr>
      </w:pPr>
      <w:r w:rsidRPr="00414DCC">
        <w:rPr>
          <w:rFonts w:ascii="Times New Roman" w:eastAsia="Lucida Sans Unicode" w:hAnsi="Times New Roman" w:cs="Mangal"/>
          <w:color w:val="000000" w:themeColor="text1"/>
          <w:kern w:val="1"/>
          <w:sz w:val="28"/>
          <w:szCs w:val="28"/>
          <w:lang w:eastAsia="hi-IN" w:bidi="hi-IN"/>
        </w:rPr>
        <w:t>В коробке лежит 10 шаров, из них 5 черных, 2 белых, остальные – красные. Какова вероятность вытащить черный шар? вытащить не красный шар?</w:t>
      </w:r>
    </w:p>
    <w:p w:rsidR="00414DCC" w:rsidRPr="00414DCC" w:rsidRDefault="00414DCC" w:rsidP="00414DCC">
      <w:pPr>
        <w:widowControl w:val="0"/>
        <w:numPr>
          <w:ilvl w:val="2"/>
          <w:numId w:val="4"/>
        </w:numPr>
        <w:suppressAutoHyphens/>
        <w:spacing w:after="120" w:line="240" w:lineRule="auto"/>
        <w:ind w:firstLine="659"/>
        <w:jc w:val="both"/>
        <w:rPr>
          <w:rFonts w:ascii="Times New Roman" w:eastAsia="Lucida Sans Unicode" w:hAnsi="Times New Roman" w:cs="Mangal"/>
          <w:color w:val="000000" w:themeColor="text1"/>
          <w:kern w:val="1"/>
          <w:sz w:val="28"/>
          <w:szCs w:val="28"/>
          <w:lang w:eastAsia="hi-IN" w:bidi="hi-IN"/>
        </w:rPr>
      </w:pPr>
      <w:r w:rsidRPr="00414DCC">
        <w:rPr>
          <w:rFonts w:ascii="Times New Roman" w:eastAsia="Lucida Sans Unicode" w:hAnsi="Times New Roman" w:cs="Mangal"/>
          <w:color w:val="000000" w:themeColor="text1"/>
          <w:kern w:val="1"/>
          <w:sz w:val="28"/>
          <w:szCs w:val="28"/>
          <w:lang w:eastAsia="hi-IN" w:bidi="hi-IN"/>
        </w:rPr>
        <w:t>Андрей и Олег договорились, что если при бросании двух игральных кубиков в сумме выпадет число очков кратное 5, то выигрывает Андрей, а если в сумме выпадет число очков, кратное 6, то выигрывает Олег. Справедлива ли эта игра? У кого из мальчиков больше шансов выиграть? Какова вероятность выигрыша каждого мальчика?</w:t>
      </w:r>
    </w:p>
    <w:p w:rsidR="0015028B" w:rsidRPr="00414DCC" w:rsidRDefault="0015028B" w:rsidP="00414DCC">
      <w:pPr>
        <w:spacing w:after="0" w:line="360" w:lineRule="auto"/>
        <w:rPr>
          <w:rFonts w:ascii="Times New Roman" w:hAnsi="Times New Roman"/>
          <w:color w:val="000000" w:themeColor="text1"/>
          <w:sz w:val="28"/>
          <w:szCs w:val="28"/>
        </w:rPr>
      </w:pPr>
    </w:p>
    <w:p w:rsidR="00F81A11" w:rsidRPr="00414DCC" w:rsidRDefault="00597B29" w:rsidP="00F81A11">
      <w:pPr>
        <w:pStyle w:val="a7"/>
        <w:spacing w:before="240" w:line="360" w:lineRule="auto"/>
        <w:rPr>
          <w:color w:val="000000" w:themeColor="text1"/>
          <w:szCs w:val="28"/>
        </w:rPr>
      </w:pPr>
      <w:r w:rsidRPr="00414DCC">
        <w:rPr>
          <w:color w:val="000000" w:themeColor="text1"/>
          <w:szCs w:val="28"/>
        </w:rPr>
        <w:t xml:space="preserve"> </w:t>
      </w:r>
    </w:p>
    <w:p w:rsidR="009847DD" w:rsidRDefault="009847DD" w:rsidP="0015028B">
      <w:pPr>
        <w:rPr>
          <w:rFonts w:ascii="Times New Roman" w:hAnsi="Times New Roman" w:cs="Times New Roman"/>
          <w:sz w:val="28"/>
          <w:szCs w:val="28"/>
        </w:rPr>
      </w:pPr>
    </w:p>
    <w:p w:rsidR="0015028B" w:rsidRPr="001D1094" w:rsidRDefault="0015028B" w:rsidP="0015028B">
      <w:pPr>
        <w:rPr>
          <w:rFonts w:ascii="Times New Roman" w:hAnsi="Times New Roman" w:cs="Times New Roman"/>
          <w:b/>
          <w:sz w:val="28"/>
          <w:szCs w:val="28"/>
        </w:rPr>
      </w:pPr>
      <w:r>
        <w:rPr>
          <w:rFonts w:ascii="Times New Roman" w:hAnsi="Times New Roman" w:cs="Times New Roman"/>
          <w:sz w:val="28"/>
          <w:szCs w:val="28"/>
        </w:rPr>
        <w:t>Преподаватель                                               Х.Ш. Сулиманова</w:t>
      </w:r>
    </w:p>
    <w:p w:rsidR="00C521C3" w:rsidRDefault="00C521C3"/>
    <w:sectPr w:rsidR="00C521C3" w:rsidSect="00EC3E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5E" w:rsidRDefault="00C2795E" w:rsidP="00C2795E">
      <w:pPr>
        <w:spacing w:after="0" w:line="240" w:lineRule="auto"/>
      </w:pPr>
      <w:r>
        <w:separator/>
      </w:r>
    </w:p>
  </w:endnote>
  <w:endnote w:type="continuationSeparator" w:id="0">
    <w:p w:rsidR="00C2795E" w:rsidRDefault="00C2795E" w:rsidP="00C2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5E" w:rsidRDefault="00C2795E" w:rsidP="00C2795E">
      <w:pPr>
        <w:spacing w:after="0" w:line="240" w:lineRule="auto"/>
      </w:pPr>
      <w:r>
        <w:separator/>
      </w:r>
    </w:p>
  </w:footnote>
  <w:footnote w:type="continuationSeparator" w:id="0">
    <w:p w:rsidR="00C2795E" w:rsidRDefault="00C2795E" w:rsidP="00C27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7530CE"/>
    <w:multiLevelType w:val="hybridMultilevel"/>
    <w:tmpl w:val="A75C2470"/>
    <w:lvl w:ilvl="0" w:tplc="67C43D3E">
      <w:start w:val="1"/>
      <w:numFmt w:val="decimal"/>
      <w:lvlText w:val="%1."/>
      <w:lvlJc w:val="left"/>
      <w:pPr>
        <w:tabs>
          <w:tab w:val="num" w:pos="720"/>
        </w:tabs>
        <w:ind w:left="720" w:hanging="360"/>
      </w:pPr>
    </w:lvl>
    <w:lvl w:ilvl="1" w:tplc="CD5E1570">
      <w:numFmt w:val="none"/>
      <w:lvlText w:val=""/>
      <w:lvlJc w:val="left"/>
      <w:pPr>
        <w:tabs>
          <w:tab w:val="num" w:pos="360"/>
        </w:tabs>
        <w:ind w:left="0" w:firstLine="0"/>
      </w:pPr>
    </w:lvl>
    <w:lvl w:ilvl="2" w:tplc="ECEA50BC">
      <w:numFmt w:val="none"/>
      <w:lvlText w:val=""/>
      <w:lvlJc w:val="left"/>
      <w:pPr>
        <w:tabs>
          <w:tab w:val="num" w:pos="360"/>
        </w:tabs>
        <w:ind w:left="0" w:firstLine="0"/>
      </w:pPr>
    </w:lvl>
    <w:lvl w:ilvl="3" w:tplc="CFAA57E4">
      <w:numFmt w:val="none"/>
      <w:lvlText w:val=""/>
      <w:lvlJc w:val="left"/>
      <w:pPr>
        <w:tabs>
          <w:tab w:val="num" w:pos="360"/>
        </w:tabs>
        <w:ind w:left="0" w:firstLine="0"/>
      </w:pPr>
    </w:lvl>
    <w:lvl w:ilvl="4" w:tplc="4C54B6D0">
      <w:numFmt w:val="none"/>
      <w:lvlText w:val=""/>
      <w:lvlJc w:val="left"/>
      <w:pPr>
        <w:tabs>
          <w:tab w:val="num" w:pos="360"/>
        </w:tabs>
        <w:ind w:left="0" w:firstLine="0"/>
      </w:pPr>
    </w:lvl>
    <w:lvl w:ilvl="5" w:tplc="E9FCF3B8">
      <w:numFmt w:val="none"/>
      <w:lvlText w:val=""/>
      <w:lvlJc w:val="left"/>
      <w:pPr>
        <w:tabs>
          <w:tab w:val="num" w:pos="360"/>
        </w:tabs>
        <w:ind w:left="0" w:firstLine="0"/>
      </w:pPr>
    </w:lvl>
    <w:lvl w:ilvl="6" w:tplc="668C5FBC">
      <w:numFmt w:val="none"/>
      <w:lvlText w:val=""/>
      <w:lvlJc w:val="left"/>
      <w:pPr>
        <w:tabs>
          <w:tab w:val="num" w:pos="360"/>
        </w:tabs>
        <w:ind w:left="0" w:firstLine="0"/>
      </w:pPr>
    </w:lvl>
    <w:lvl w:ilvl="7" w:tplc="42D2CBBE">
      <w:numFmt w:val="none"/>
      <w:lvlText w:val=""/>
      <w:lvlJc w:val="left"/>
      <w:pPr>
        <w:tabs>
          <w:tab w:val="num" w:pos="360"/>
        </w:tabs>
        <w:ind w:left="0" w:firstLine="0"/>
      </w:pPr>
    </w:lvl>
    <w:lvl w:ilvl="8" w:tplc="E078EAD0">
      <w:numFmt w:val="none"/>
      <w:lvlText w:val=""/>
      <w:lvlJc w:val="left"/>
      <w:pPr>
        <w:tabs>
          <w:tab w:val="num" w:pos="360"/>
        </w:tabs>
        <w:ind w:left="0" w:firstLine="0"/>
      </w:pPr>
    </w:lvl>
  </w:abstractNum>
  <w:abstractNum w:abstractNumId="3" w15:restartNumberingAfterBreak="0">
    <w:nsid w:val="570650EF"/>
    <w:multiLevelType w:val="hybridMultilevel"/>
    <w:tmpl w:val="0FDE3B04"/>
    <w:lvl w:ilvl="0" w:tplc="818A2212">
      <w:start w:val="1"/>
      <w:numFmt w:val="decimal"/>
      <w:lvlText w:val="%1."/>
      <w:lvlJc w:val="left"/>
      <w:pPr>
        <w:ind w:left="1647" w:hanging="360"/>
      </w:pPr>
      <w:rPr>
        <w:rFonts w:hint="default"/>
        <w:b w:val="0"/>
        <w:w w:val="1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72DC"/>
    <w:rsid w:val="00095169"/>
    <w:rsid w:val="000C72DC"/>
    <w:rsid w:val="0010434A"/>
    <w:rsid w:val="0015028B"/>
    <w:rsid w:val="001E6267"/>
    <w:rsid w:val="003715FB"/>
    <w:rsid w:val="00414DCC"/>
    <w:rsid w:val="00597B29"/>
    <w:rsid w:val="00814B00"/>
    <w:rsid w:val="0085018E"/>
    <w:rsid w:val="00937415"/>
    <w:rsid w:val="009847DD"/>
    <w:rsid w:val="009B1153"/>
    <w:rsid w:val="00C2795E"/>
    <w:rsid w:val="00C41258"/>
    <w:rsid w:val="00C521C3"/>
    <w:rsid w:val="00E3645C"/>
    <w:rsid w:val="00E513B3"/>
    <w:rsid w:val="00EC3E01"/>
    <w:rsid w:val="00F81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E45531"/>
  <w15:docId w15:val="{0488F6DD-6ECE-44A7-A1AC-C5057A3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2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3B3"/>
    <w:pPr>
      <w:spacing w:after="200" w:line="276" w:lineRule="auto"/>
      <w:ind w:left="720"/>
      <w:contextualSpacing/>
    </w:pPr>
    <w:rPr>
      <w:rFonts w:ascii="Calibri" w:eastAsia="Times New Roman" w:hAnsi="Calibri" w:cs="Times New Roman"/>
      <w:lang w:eastAsia="ru-RU"/>
    </w:rPr>
  </w:style>
  <w:style w:type="paragraph" w:styleId="a4">
    <w:name w:val="No Spacing"/>
    <w:uiPriority w:val="1"/>
    <w:qFormat/>
    <w:rsid w:val="00E513B3"/>
    <w:pPr>
      <w:spacing w:after="0" w:line="240" w:lineRule="auto"/>
    </w:pPr>
    <w:rPr>
      <w:rFonts w:ascii="Calibri" w:eastAsia="Times New Roman" w:hAnsi="Calibri" w:cs="Times New Roman"/>
      <w:lang w:eastAsia="ru-RU"/>
    </w:rPr>
  </w:style>
  <w:style w:type="paragraph" w:styleId="a5">
    <w:name w:val="header"/>
    <w:basedOn w:val="a"/>
    <w:link w:val="a6"/>
    <w:unhideWhenUsed/>
    <w:rsid w:val="00E3645C"/>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6">
    <w:name w:val="Верхний колонтитул Знак"/>
    <w:basedOn w:val="a0"/>
    <w:link w:val="a5"/>
    <w:rsid w:val="00E3645C"/>
    <w:rPr>
      <w:rFonts w:ascii="Arial Unicode MS" w:eastAsia="Arial Unicode MS" w:hAnsi="Arial Unicode MS" w:cs="Arial Unicode MS"/>
      <w:color w:val="000000"/>
      <w:sz w:val="24"/>
      <w:szCs w:val="24"/>
      <w:lang w:eastAsia="ru-RU" w:bidi="ru-RU"/>
    </w:rPr>
  </w:style>
  <w:style w:type="paragraph" w:styleId="a7">
    <w:name w:val="Body Text"/>
    <w:basedOn w:val="a"/>
    <w:link w:val="a8"/>
    <w:unhideWhenUsed/>
    <w:rsid w:val="00F81A11"/>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81A11"/>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9847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47DD"/>
    <w:rPr>
      <w:rFonts w:ascii="Tahoma" w:hAnsi="Tahoma" w:cs="Tahoma"/>
      <w:sz w:val="16"/>
      <w:szCs w:val="16"/>
    </w:rPr>
  </w:style>
  <w:style w:type="paragraph" w:styleId="ab">
    <w:name w:val="Normal (Web)"/>
    <w:basedOn w:val="a"/>
    <w:uiPriority w:val="99"/>
    <w:unhideWhenUsed/>
    <w:rsid w:val="00C27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279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795E"/>
  </w:style>
  <w:style w:type="character" w:styleId="ae">
    <w:name w:val="Strong"/>
    <w:basedOn w:val="a0"/>
    <w:uiPriority w:val="22"/>
    <w:qFormat/>
    <w:rsid w:val="00850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0213">
      <w:bodyDiv w:val="1"/>
      <w:marLeft w:val="0"/>
      <w:marRight w:val="0"/>
      <w:marTop w:val="0"/>
      <w:marBottom w:val="0"/>
      <w:divBdr>
        <w:top w:val="none" w:sz="0" w:space="0" w:color="auto"/>
        <w:left w:val="none" w:sz="0" w:space="0" w:color="auto"/>
        <w:bottom w:val="none" w:sz="0" w:space="0" w:color="auto"/>
        <w:right w:val="none" w:sz="0" w:space="0" w:color="auto"/>
      </w:divBdr>
    </w:div>
    <w:div w:id="757873781">
      <w:bodyDiv w:val="1"/>
      <w:marLeft w:val="0"/>
      <w:marRight w:val="0"/>
      <w:marTop w:val="0"/>
      <w:marBottom w:val="0"/>
      <w:divBdr>
        <w:top w:val="none" w:sz="0" w:space="0" w:color="auto"/>
        <w:left w:val="none" w:sz="0" w:space="0" w:color="auto"/>
        <w:bottom w:val="none" w:sz="0" w:space="0" w:color="auto"/>
        <w:right w:val="none" w:sz="0" w:space="0" w:color="auto"/>
      </w:divBdr>
    </w:div>
    <w:div w:id="1110785525">
      <w:bodyDiv w:val="1"/>
      <w:marLeft w:val="0"/>
      <w:marRight w:val="0"/>
      <w:marTop w:val="0"/>
      <w:marBottom w:val="0"/>
      <w:divBdr>
        <w:top w:val="none" w:sz="0" w:space="0" w:color="auto"/>
        <w:left w:val="none" w:sz="0" w:space="0" w:color="auto"/>
        <w:bottom w:val="none" w:sz="0" w:space="0" w:color="auto"/>
        <w:right w:val="none" w:sz="0" w:space="0" w:color="auto"/>
      </w:divBdr>
    </w:div>
    <w:div w:id="1663924221">
      <w:bodyDiv w:val="1"/>
      <w:marLeft w:val="0"/>
      <w:marRight w:val="0"/>
      <w:marTop w:val="0"/>
      <w:marBottom w:val="0"/>
      <w:divBdr>
        <w:top w:val="none" w:sz="0" w:space="0" w:color="auto"/>
        <w:left w:val="none" w:sz="0" w:space="0" w:color="auto"/>
        <w:bottom w:val="none" w:sz="0" w:space="0" w:color="auto"/>
        <w:right w:val="none" w:sz="0" w:space="0" w:color="auto"/>
      </w:divBdr>
      <w:divsChild>
        <w:div w:id="2062170230">
          <w:marLeft w:val="0"/>
          <w:marRight w:val="0"/>
          <w:marTop w:val="0"/>
          <w:marBottom w:val="0"/>
          <w:divBdr>
            <w:top w:val="none" w:sz="0" w:space="0" w:color="auto"/>
            <w:left w:val="none" w:sz="0" w:space="0" w:color="auto"/>
            <w:bottom w:val="none" w:sz="0" w:space="0" w:color="auto"/>
            <w:right w:val="none" w:sz="0" w:space="0" w:color="auto"/>
          </w:divBdr>
          <w:divsChild>
            <w:div w:id="713579353">
              <w:marLeft w:val="0"/>
              <w:marRight w:val="0"/>
              <w:marTop w:val="0"/>
              <w:marBottom w:val="0"/>
              <w:divBdr>
                <w:top w:val="none" w:sz="0" w:space="0" w:color="auto"/>
                <w:left w:val="none" w:sz="0" w:space="0" w:color="auto"/>
                <w:bottom w:val="none" w:sz="0" w:space="0" w:color="auto"/>
                <w:right w:val="none" w:sz="0" w:space="0" w:color="auto"/>
              </w:divBdr>
              <w:divsChild>
                <w:div w:id="2809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869</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2020-12-08T07:47:00Z</dcterms:created>
  <dcterms:modified xsi:type="dcterms:W3CDTF">2020-12-14T09:24:00Z</dcterms:modified>
</cp:coreProperties>
</file>