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20" w:rsidRPr="00FB6920" w:rsidRDefault="00FB6920" w:rsidP="00FB6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20">
        <w:rPr>
          <w:rFonts w:ascii="Times New Roman" w:hAnsi="Times New Roman" w:cs="Times New Roman"/>
          <w:b/>
          <w:sz w:val="28"/>
          <w:szCs w:val="28"/>
        </w:rPr>
        <w:t>18.12.2020</w:t>
      </w:r>
    </w:p>
    <w:p w:rsidR="00FB6920" w:rsidRPr="00FB6920" w:rsidRDefault="00FB6920" w:rsidP="00FB6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20">
        <w:rPr>
          <w:rFonts w:ascii="Times New Roman" w:hAnsi="Times New Roman" w:cs="Times New Roman"/>
          <w:b/>
          <w:sz w:val="28"/>
          <w:szCs w:val="28"/>
        </w:rPr>
        <w:t>17 ТО-1Д</w:t>
      </w:r>
    </w:p>
    <w:p w:rsidR="00FB6920" w:rsidRPr="00FB6920" w:rsidRDefault="00FB6920" w:rsidP="00FB6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20">
        <w:rPr>
          <w:rFonts w:ascii="Times New Roman" w:hAnsi="Times New Roman" w:cs="Times New Roman"/>
          <w:b/>
          <w:sz w:val="28"/>
          <w:szCs w:val="28"/>
        </w:rPr>
        <w:t>ПОПД</w:t>
      </w:r>
    </w:p>
    <w:p w:rsidR="00FB6920" w:rsidRPr="00FB6920" w:rsidRDefault="00FB6920" w:rsidP="00FB6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20">
        <w:rPr>
          <w:rFonts w:ascii="Times New Roman" w:hAnsi="Times New Roman" w:cs="Times New Roman"/>
          <w:b/>
          <w:sz w:val="28"/>
          <w:szCs w:val="28"/>
        </w:rPr>
        <w:t>Урок № 3</w:t>
      </w:r>
      <w:r w:rsidRPr="00FB6920">
        <w:rPr>
          <w:rFonts w:ascii="Times New Roman" w:hAnsi="Times New Roman" w:cs="Times New Roman"/>
          <w:b/>
          <w:sz w:val="28"/>
          <w:szCs w:val="28"/>
        </w:rPr>
        <w:t>2</w:t>
      </w:r>
    </w:p>
    <w:p w:rsidR="00FB6920" w:rsidRPr="00FB6920" w:rsidRDefault="00FB6920" w:rsidP="00FB6920">
      <w:pPr>
        <w:rPr>
          <w:rFonts w:ascii="Times New Roman" w:hAnsi="Times New Roman" w:cs="Times New Roman"/>
          <w:b/>
          <w:sz w:val="28"/>
          <w:szCs w:val="28"/>
        </w:rPr>
      </w:pPr>
      <w:r w:rsidRPr="00FB6920">
        <w:rPr>
          <w:rFonts w:ascii="Times New Roman" w:hAnsi="Times New Roman" w:cs="Times New Roman"/>
          <w:b/>
          <w:sz w:val="28"/>
          <w:szCs w:val="28"/>
        </w:rPr>
        <w:t>Тема: Виды и классификация трудовых споров</w:t>
      </w:r>
    </w:p>
    <w:p w:rsidR="00927194" w:rsidRPr="00FB6920" w:rsidRDefault="003B380E"/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B6920" w:rsidRPr="00FB6920" w:rsidTr="00FB6920">
        <w:trPr>
          <w:tblCellSpacing w:w="15" w:type="dxa"/>
        </w:trPr>
        <w:tc>
          <w:tcPr>
            <w:tcW w:w="0" w:type="auto"/>
            <w:hideMark/>
          </w:tcPr>
          <w:p w:rsidR="00FB6920" w:rsidRPr="00FB6920" w:rsidRDefault="00FB6920" w:rsidP="00FB69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Виды трудовых споров</w:t>
            </w:r>
          </w:p>
          <w:p w:rsidR="00FB6920" w:rsidRPr="00FB6920" w:rsidRDefault="00FB6920" w:rsidP="00FB69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ет, что между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и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лем 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яв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ля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ют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ся раз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гла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сия в 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про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сах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ше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ний. Упро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щен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 го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ря, между ними воз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ют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вые споры. Од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ко с точки зре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ми спо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ми при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зна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ют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ся не любые рас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хож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чим 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про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сам. О 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вых спо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рах – 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ня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тии, видах и 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ряд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ке их раз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ше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рас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ска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жем в нашей кон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суль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ции. Понятие и классификация трудовых споров. 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ня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и виды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вых спо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ров при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дят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ся в ТК РФ. Так,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вые споры бы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ют:</w:t>
            </w:r>
          </w:p>
          <w:p w:rsidR="00FB6920" w:rsidRPr="00FB6920" w:rsidRDefault="00FB6920" w:rsidP="00FB69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аль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ные;</w:t>
            </w:r>
          </w:p>
          <w:p w:rsidR="00FB6920" w:rsidRPr="00FB6920" w:rsidRDefault="00FB6920" w:rsidP="00FB69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лек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ные.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ди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ви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ду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аль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ный тру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вой спор –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 xml:space="preserve"> это неуре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ван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гла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сия между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лем и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ком, за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яв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 ко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мис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сию по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вым или суд (</w:t>
            </w:r>
            <w:hyperlink r:id="rId5" w:tgtFrame="_blank" w:history="1">
              <w:r w:rsidRPr="00FB692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ч. 1 ст. 381</w:t>
              </w:r>
            </w:hyperlink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6" w:tgtFrame="_blank" w:history="1">
              <w:r w:rsidRPr="00FB692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ст. 382 ТК РФ</w:t>
              </w:r>
            </w:hyperlink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). Пред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том ин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аль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спора могут быть 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про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сы при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за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и иных нор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актов, со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дер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жа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нормы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права, кол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лек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ра, ло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нор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акта,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ра и т.д. К ин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аль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ным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вым спо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рам 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сят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ся в том числе споры между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лем и быв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шим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ком, а также между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лем и лицом, ко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му было 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за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 в за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клю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ра (</w:t>
            </w:r>
            <w:hyperlink r:id="rId7" w:tgtFrame="_blank" w:history="1">
              <w:r w:rsidRPr="00FB692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ч. 2 ст. 381 ТК РФ</w:t>
              </w:r>
            </w:hyperlink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лек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тив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ный же спор имеет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 xml:space="preserve"> место тогда, когда воз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ют неуре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ван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гла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сия между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ми и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ля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ми по 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ду уста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из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усло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вий труда (вклю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чая зар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пла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ту), за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клю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из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вы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пол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кол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лек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ров, а также в связи с 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зом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ля учесть мне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вы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бор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пред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ста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ор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на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при при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ня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тии ло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нор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актов (</w:t>
            </w:r>
            <w:hyperlink r:id="rId8" w:tgtFrame="_blank" w:history="1">
              <w:r w:rsidRPr="00FB692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ч. 1 ст. 398 ТК РФ</w:t>
              </w:r>
            </w:hyperlink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Иными сло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ми, ин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аль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спор 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ча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ет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ся от кол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лек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тем, что за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ет ин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сы кон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крет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бот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ка, а не их груп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пы. Кто «примиряет» стороны трудовых споров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аль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вые споры рас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смат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ют ко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мис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сии по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вым спо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рам и суды (</w:t>
            </w:r>
            <w:hyperlink r:id="rId9" w:tgtFrame="_blank" w:history="1">
              <w:r w:rsidRPr="00FB692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ст. 382 ТК РФ</w:t>
              </w:r>
            </w:hyperlink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лек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тив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ные тру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вые споры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смат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ют при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ко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мис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сия, при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вле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чен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сред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ник или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вой ар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бит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раж (</w:t>
            </w:r>
            <w:hyperlink r:id="rId10" w:tgtFrame="_blank" w:history="1">
              <w:r w:rsidRPr="00FB692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ч. 2 ст. 398 ТК РФ</w:t>
              </w:r>
            </w:hyperlink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про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сы раз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ре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ше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ния ин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ди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ви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ду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аль</w:t>
            </w: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ных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 xml:space="preserve"> и кол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лек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тру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вых спо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ров ре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гу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ру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ют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softHyphen/>
              <w:t>ся гл. 60 и гл. 61 ТК РФ.</w:t>
            </w:r>
          </w:p>
          <w:p w:rsidR="00FB6920" w:rsidRPr="00FB6920" w:rsidRDefault="00FB6920" w:rsidP="00FB69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b/>
                <w:sz w:val="28"/>
                <w:szCs w:val="28"/>
              </w:rPr>
              <w:t>Виды (классификация) трудовых споров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0E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трудовых споров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 xml:space="preserve"> по различным основаниям имеет важнейшее значение, поскольку позволяет наиболее верно определить подведомственность того или иного трудового спора и порядок его рассмотрения и разрешения.</w:t>
            </w:r>
          </w:p>
          <w:p w:rsidR="00FB6920" w:rsidRPr="003B380E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0E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 трудовые споры можно по следующим основаниям: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характеру спора;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спорящему субъекту;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системе отрасли трудового права;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виду спорного правоотношения.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0E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значимым представляется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 xml:space="preserve"> деление трудовых споров по их характеру на исковые и неисковые. Исковыми признаются споры о применении установленных ранее трудовым законодательством и иными нормативными правовыми актами, содержащими нормы трудового права, индивидуальными договорами условий труда, т.е. споры по поводу нарушенного трудового права (например, спор о восстановлении на работе или спор о взыскании заработной платы). Неисковые споры – это споры об установлении новых или изменении существующих условий труда (к примеру, спор об установлении нового квалификационного разряда либо спор об установлении нового срока отпуска в соответствии с графиком отпусков).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0E">
              <w:rPr>
                <w:rFonts w:ascii="Times New Roman" w:hAnsi="Times New Roman" w:cs="Times New Roman"/>
                <w:b/>
                <w:sz w:val="28"/>
                <w:szCs w:val="28"/>
              </w:rPr>
              <w:t>По спорящему субъекту все трудовые споры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подразделяются на индивидуальные и коллективные. Индивидуальные и коллективные трудовые 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споры различаются по субъектному составу и содержанию предмета спора. Сторонами индивидуального трудового спора являются работодатель и работник, а также в некоторых случаях лицо, которому отказано в заключении трудового договора, и лицо, ранее состоявшее в трудовых отношениях с данным работодателем. Сторонами коллективного трудового спора выступают работодатель (работодатели) и коллектив работников.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0E">
              <w:rPr>
                <w:rFonts w:ascii="Times New Roman" w:hAnsi="Times New Roman" w:cs="Times New Roman"/>
                <w:b/>
                <w:sz w:val="28"/>
                <w:szCs w:val="28"/>
              </w:rPr>
              <w:t>В индивидуальных трудовых спорах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 xml:space="preserve"> защищаются субъективные трудовые права и законные интересы конкретного работника (настоящего, потенциального, бывшего). Такие споры могут возникнуть, например, о неправомерности перевода или восстановлении на работе и оплате времени вынужденного прогула, о снятии дисциплинарного взыскания и т.д. В коллективных трудовых спорах защите подлежат права и законные интересы всего коллектива работников или его части (подразделения). Предметом коллективного трудового спора могут быть общие требования работников в области оплаты труда, режима рабочего времени и времени отдыха, охраны труда и другие социально-экономические требования, затрагивающие коллективные интересы работников.</w:t>
            </w:r>
          </w:p>
          <w:p w:rsidR="00FB6920" w:rsidRPr="003B380E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0E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Возможна классификация трудовых</w:t>
            </w: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 xml:space="preserve"> споров по системе отрасли трудового права, т.е. по институтам и </w:t>
            </w:r>
            <w:proofErr w:type="spellStart"/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субинститутам</w:t>
            </w:r>
            <w:proofErr w:type="spellEnd"/>
            <w:r w:rsidRPr="00FB6920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права. </w:t>
            </w:r>
            <w:r w:rsidRPr="003B380E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указанным критерием выделяются следующие категории индивидуальных трудовых споров: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1) споры о применении законодательства о коллективных договорах и соглашениях и по условиям договоров о труде;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2) споры, в основе которых лежат разногласия по вопросам применения законодательства о занятости;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3) споры, связанные с применением норм о трудовом договоре: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а) о приеме на работу и заключении трудового договора;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б) о внесении записей в трудовую книжку;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в) об отстранении от работы;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о переводах на другую работу, перемещении или об изменении определенных сторонами условий труда;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д) о восстановлении на работе;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е) об оплате времени вынужденного прогула;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ж) о выплате выходного пособия;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з) о выдаче трудовой книжки и оплате времени ее задержки;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и) об оплате времени задержки исполнения решения суда о восстановлении на работе;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4) споры о применении законодательства о рабочем времени;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5) споры, связанные с применением законодательства о времени отдыха;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6) споры по применению норм, входящих в институт заработной платы, включая нормы труда и сдельные расценки;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7) споры по применению законодательства о гарантийных и компенсационных выплатах;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8) споры, вытекающие из применения законодательства о материальной ответственности сторон трудового правоотношения;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9) споры по вопросам применения мер дисциплинарной ответственности;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10) споры в сфере охраны труда;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11) споры, связанные с применением законодательства о труде женщин;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12) споры, связанные с применением законодательства о труде молодежи;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13) споры по вопросам предоставления льгот работникам, совмещающим работу с обучением;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14) споры, в основе которых лежит деятельность по надзору и контролю за соблюдением трудового законодательства и иных нормативных правовых актов, содержащих нормы трудового права.</w:t>
            </w:r>
          </w:p>
          <w:p w:rsidR="00FB6920" w:rsidRPr="003B380E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B380E">
              <w:rPr>
                <w:rFonts w:ascii="Times New Roman" w:hAnsi="Times New Roman" w:cs="Times New Roman"/>
                <w:b/>
                <w:sz w:val="28"/>
                <w:szCs w:val="28"/>
              </w:rPr>
              <w:t>В зависимости от вида спорного правоотношения все трудовые споры делятся на споры, вытекающие:</w:t>
            </w:r>
          </w:p>
          <w:bookmarkEnd w:id="0"/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из трудовых правоотношений;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из правоотношений по трудоустройству у данного работодателя;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из правоотношений по организации труда и управлению трудом;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из правоотношений по профессиональной подготовке, переподготовке и повышению квалификации работников непосредственно у данного работодателя;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из правоотношений по социальному партнерству, ведению коллективных переговоров, заключению коллективных договоров и соглашений;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из правоотношений по участию работников и профессиональных союзов в установлении условий труда и применении трудового законодательства в предусмотренных законом случаях;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из правоотношений по материальной ответственности работодателей в сфере труда;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из правоотношений по материальной ответственности работников в сфере труда;</w:t>
            </w:r>
          </w:p>
          <w:p w:rsidR="00FB6920" w:rsidRPr="00FB6920" w:rsidRDefault="00FB6920" w:rsidP="00FB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20">
              <w:rPr>
                <w:rFonts w:ascii="Times New Roman" w:hAnsi="Times New Roman" w:cs="Times New Roman"/>
                <w:sz w:val="28"/>
                <w:szCs w:val="28"/>
              </w:rPr>
              <w:t>– из правоотношений по надзору и контролю (в том числе профсоюзному контролю)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права.</w:t>
            </w:r>
          </w:p>
        </w:tc>
      </w:tr>
    </w:tbl>
    <w:p w:rsidR="00FB6920" w:rsidRPr="00FB6920" w:rsidRDefault="00FB6920" w:rsidP="00FB69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692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B6920" w:rsidRPr="00FB6920" w:rsidRDefault="00FB6920" w:rsidP="00FB692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6920" w:rsidRPr="00FB6920" w:rsidRDefault="00FB6920" w:rsidP="00FB692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6920" w:rsidRPr="00FB6920" w:rsidRDefault="00FB6920" w:rsidP="00FB692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6920" w:rsidRPr="00FB6920" w:rsidRDefault="00FB6920" w:rsidP="00FB6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Преподаватель________________________</w:t>
      </w:r>
      <w:proofErr w:type="spellStart"/>
      <w:r w:rsidRPr="00FB69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Алханова</w:t>
      </w:r>
      <w:proofErr w:type="spellEnd"/>
      <w:r w:rsidRPr="00FB69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З.С.</w:t>
      </w:r>
    </w:p>
    <w:p w:rsidR="00FB6920" w:rsidRPr="00FB6920" w:rsidRDefault="00FB6920" w:rsidP="00FB69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B6920" w:rsidRPr="00FB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C76"/>
    <w:multiLevelType w:val="multilevel"/>
    <w:tmpl w:val="274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A0329"/>
    <w:multiLevelType w:val="multilevel"/>
    <w:tmpl w:val="F8F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F4474"/>
    <w:multiLevelType w:val="multilevel"/>
    <w:tmpl w:val="A0C8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0756D"/>
    <w:multiLevelType w:val="multilevel"/>
    <w:tmpl w:val="58E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603EB"/>
    <w:multiLevelType w:val="multilevel"/>
    <w:tmpl w:val="0BB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76B59"/>
    <w:multiLevelType w:val="multilevel"/>
    <w:tmpl w:val="E802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A"/>
    <w:rsid w:val="00276FAD"/>
    <w:rsid w:val="003B380E"/>
    <w:rsid w:val="00654A7A"/>
    <w:rsid w:val="00861942"/>
    <w:rsid w:val="00F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F992-6071-4871-BD43-8C19CDFE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20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FB6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B69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69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B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920"/>
    <w:rPr>
      <w:b/>
      <w:bCs/>
    </w:rPr>
  </w:style>
  <w:style w:type="character" w:customStyle="1" w:styleId="articleseperator">
    <w:name w:val="article_seperator"/>
    <w:basedOn w:val="a0"/>
    <w:rsid w:val="00FB6920"/>
  </w:style>
  <w:style w:type="character" w:styleId="a5">
    <w:name w:val="Hyperlink"/>
    <w:basedOn w:val="a0"/>
    <w:uiPriority w:val="99"/>
    <w:unhideWhenUsed/>
    <w:rsid w:val="00FB6920"/>
    <w:rPr>
      <w:color w:val="0000FF"/>
      <w:u w:val="single"/>
    </w:rPr>
  </w:style>
  <w:style w:type="paragraph" w:customStyle="1" w:styleId="sc-dlfnbm">
    <w:name w:val="sc-dlfnbm"/>
    <w:basedOn w:val="a"/>
    <w:rsid w:val="00FB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bpryj">
    <w:name w:val="sc-ibpryj"/>
    <w:basedOn w:val="a"/>
    <w:rsid w:val="00FB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FB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FB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9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7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9114&amp;dst=1352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9114&amp;dst=102105&amp;dem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9114&amp;dst=102106&amp;dem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9114&amp;dst=1323&amp;demo=1" TargetMode="External"/><Relationship Id="rId10" Type="http://schemas.openxmlformats.org/officeDocument/2006/relationships/hyperlink" Target="https://login.consultant.ru/link/?req=doc&amp;base=LAW&amp;n=219114&amp;dst=102180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9114&amp;dst=102106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2020-12-15T16:31:00Z</dcterms:created>
  <dcterms:modified xsi:type="dcterms:W3CDTF">2020-12-15T16:42:00Z</dcterms:modified>
</cp:coreProperties>
</file>