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3F" w:rsidRPr="005B2C6C" w:rsidRDefault="0059253F" w:rsidP="0059253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Pr="005B2C6C">
        <w:rPr>
          <w:rFonts w:ascii="Times New Roman" w:hAnsi="Times New Roman" w:cs="Times New Roman"/>
          <w:color w:val="FF0000"/>
          <w:sz w:val="28"/>
          <w:szCs w:val="28"/>
        </w:rPr>
        <w:t>.01.2021г.</w:t>
      </w:r>
    </w:p>
    <w:p w:rsidR="0059253F" w:rsidRPr="005B2C6C" w:rsidRDefault="0059253F" w:rsidP="0059253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20-ЭК-1</w:t>
      </w:r>
      <w:r w:rsidRPr="005B2C6C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:rsidR="0059253F" w:rsidRPr="005B2C6C" w:rsidRDefault="0059253F" w:rsidP="0059253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2C6C">
        <w:rPr>
          <w:rFonts w:ascii="Times New Roman" w:hAnsi="Times New Roman" w:cs="Times New Roman"/>
          <w:color w:val="FF0000"/>
          <w:sz w:val="28"/>
          <w:szCs w:val="28"/>
        </w:rPr>
        <w:t>Обществознание (экономика)</w:t>
      </w:r>
    </w:p>
    <w:p w:rsidR="0051407F" w:rsidRDefault="0051407F" w:rsidP="003B68E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0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Сущность и классификация потребностей </w:t>
      </w:r>
    </w:p>
    <w:p w:rsidR="004C16AE" w:rsidRDefault="004C16AE" w:rsidP="004C16A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В самом общем виде </w:t>
      </w:r>
      <w:r w:rsidRPr="0051407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потребность 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можно определить, как ну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жду ее носителя в чем-либо.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активизируется и ощу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щается тогда, когда между желаемым (предпочтительным) и фактическим состоянием возникает несоответствие. Неудовлетво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ренность вызывает сбой в функционировании субъекта, а то и угрожает его существованию.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 могут быть врожденными (в пище, например) и приобретенными, то есть сформированными в результате обу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чения (потребность в профессиональном росте). Все потребнос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 человека никогда не удовлетворяются полностью.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одна потребность удовлетворена, появляется другая. В случае кон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фликта потребностей первой, как правило, удовлетворяется та, что носит более базовый характер, то есть более физиологична. 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С точки зрения потребления потребности вездесущи.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По степени удовлетворения выделяют удовлетворенные, час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тично удовлетворенные и неудовлетворенные потребности. 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Неудовлетворенная потребность проявляется в той или иной форме. Например, неудовлетворенная потребность в пище – в чувстве голода, в воде – в ощущении жажды, в витаминах – в авитаминозе, в общении – в чувстве тоски, скуки и т.д. Люди замечают наличие потребности, когда последняя не удовлетворя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ется. Неудовлетворенная (или частично удовлетворенная) пот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ребность ведет к ее осознанию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Осознанная потребность </w:t>
      </w:r>
      <w:r w:rsidRPr="0051407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 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это интерес или представление субъекта о том, что ему необходимо для существования и раз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вития.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Все осознанные потребности в зависимости от ожидаемой выгоды от покупки или использования подразделяют на утили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тарные и основанные на опыте. Утилитарные потребности связа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 с объективными характеристиками товара, его потребитель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скими свойствами или преимуществами. Основанные на опыте – с субъективным восприятием, эмоциональными ожиданиями и этическими аспектами. В процессе принятия решения о по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купке они участвуют одновременно.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1407F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Существуют различные классификации потребностей (на</w:t>
      </w:r>
      <w:r w:rsidRPr="0051407F">
        <w:rPr>
          <w:rFonts w:ascii="Times New Roman" w:hAnsi="Times New Roman" w:cs="Times New Roman"/>
          <w:color w:val="FF0000"/>
          <w:sz w:val="28"/>
          <w:szCs w:val="28"/>
        </w:rPr>
        <w:softHyphen/>
        <w:t xml:space="preserve">пример, классификация потребностей по Д. Шварцу, по М. </w:t>
      </w:r>
      <w:proofErr w:type="spellStart"/>
      <w:r w:rsidRPr="0051407F">
        <w:rPr>
          <w:rFonts w:ascii="Times New Roman" w:hAnsi="Times New Roman" w:cs="Times New Roman"/>
          <w:color w:val="FF0000"/>
          <w:sz w:val="28"/>
          <w:szCs w:val="28"/>
        </w:rPr>
        <w:t>Мескон</w:t>
      </w:r>
      <w:proofErr w:type="spellEnd"/>
      <w:r w:rsidRPr="0051407F">
        <w:rPr>
          <w:rFonts w:ascii="Times New Roman" w:hAnsi="Times New Roman" w:cs="Times New Roman"/>
          <w:color w:val="FF0000"/>
          <w:sz w:val="28"/>
          <w:szCs w:val="28"/>
        </w:rPr>
        <w:t xml:space="preserve">, М. Альберт, Ф. </w:t>
      </w:r>
      <w:proofErr w:type="spellStart"/>
      <w:r w:rsidRPr="0051407F">
        <w:rPr>
          <w:rFonts w:ascii="Times New Roman" w:hAnsi="Times New Roman" w:cs="Times New Roman"/>
          <w:color w:val="FF0000"/>
          <w:sz w:val="28"/>
          <w:szCs w:val="28"/>
        </w:rPr>
        <w:t>Хедуори</w:t>
      </w:r>
      <w:proofErr w:type="spellEnd"/>
      <w:r w:rsidRPr="0051407F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Когда потребность возникла, она продуцирует состояние побу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ждения или стремления.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140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Побуждение – </w:t>
      </w:r>
      <w:r w:rsidRPr="0051407F">
        <w:rPr>
          <w:rFonts w:ascii="Times New Roman" w:hAnsi="Times New Roman" w:cs="Times New Roman"/>
          <w:color w:val="FF0000"/>
          <w:sz w:val="28"/>
          <w:szCs w:val="28"/>
        </w:rPr>
        <w:t xml:space="preserve">это 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индивидуу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ма, испытывающего эмоциональный и психологический подъем. 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Такой подъем может быть измерен данными частоты сердцебиения, кровяного давления, размера зрачков.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побуждения активизирует вовлечение человека в целенаправленное действие для обретения стимульного объекта. 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Так, потребитель очень увле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чен идеей покупки нового компьютера и решил, что ее необходимо сделать. 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По мере усиления состояния побуждения потребителя ин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тенсифицируются его чувства и эмоции.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начинает активно ис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кать и отбирать соответствующую информацию о способах удовле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творения потребности.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Мотив – </w:t>
      </w:r>
      <w:r w:rsidRPr="0051407F">
        <w:rPr>
          <w:rFonts w:ascii="Times New Roman" w:hAnsi="Times New Roman" w:cs="Times New Roman"/>
          <w:color w:val="FF0000"/>
          <w:sz w:val="28"/>
          <w:szCs w:val="28"/>
        </w:rPr>
        <w:t xml:space="preserve">это 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невидимая, неявная внутренняя сила, стимули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рующая и побуждающая поведенческую реакцию и обеспечива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ющая специфическое направление для этой реакции. 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Вывод о существовании мотивов можно сделать, например, исходя из поведения индивидуумов.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 разные классификации мотивов. 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по Аллену, мотивы подразделяются на первичные (голод, жажда, безопасность, любовь к игре, забота о близких и др.) и вторич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ные (стремление к красоте, развитию вкуса, к образованности и информированности, расчетливость и экономность, любопыт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ство, сохранение здоровья и др.).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proofErr w:type="spellStart"/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Мадсен</w:t>
      </w:r>
      <w:proofErr w:type="spellEnd"/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выделяет мотивы органические, эмоциональные, социальные, деятельные.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Мотивация –</w:t>
      </w:r>
      <w:r w:rsidRPr="0051407F">
        <w:rPr>
          <w:rFonts w:ascii="Times New Roman" w:hAnsi="Times New Roman" w:cs="Times New Roman"/>
          <w:color w:val="FF0000"/>
          <w:sz w:val="28"/>
          <w:szCs w:val="28"/>
        </w:rPr>
        <w:t xml:space="preserve"> это 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движущая сила, причина поведения человека. Мотивация относится к различным внутренним побужде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ниям, которые лежат в основе покупательских действий потре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бителя.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Люди по-разному реагируют на происходящие ситуации (внешние раздражители), что и делает человека уникальным и позволяет говорить о его </w:t>
      </w:r>
      <w:r w:rsidRPr="0051407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личности. 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особенности помогают объяснить поведение потребителей на разных ста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диях процесса принятия решения о покупке.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Эмоции — </w:t>
      </w:r>
      <w:r w:rsidRPr="0051407F">
        <w:rPr>
          <w:rFonts w:ascii="Times New Roman" w:hAnsi="Times New Roman" w:cs="Times New Roman"/>
          <w:color w:val="FF0000"/>
          <w:sz w:val="28"/>
          <w:szCs w:val="28"/>
        </w:rPr>
        <w:t>это сильные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, относительно неконтролируемые чувства, воздействующие на поведение потребителя. Когда чело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век мотивирован на какое-либо поведение, в нем активизируют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всевозможные чувства, эмоции и настроения.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также фор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мируют поведение. 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Эти факторы составляют эмоциональное со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стояние — позитивное или негативное. 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активизаций настроения приводит к тому, что потребитель вспоминает про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дукты, с которыми у него связаны позитивные ассоциации.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Мотивация, личность, эмоции тесно взаимосвязаны и часто трудноразделимы. 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самоуверенные потребители (личностная характеристика) более вероятно имеют потребность для самоутверждения (характеристика мотивации) и ищут ситуации, позволяющие им чувствовать себя значительными (эмоциональная характеристика).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Потребительская мотивация </w:t>
      </w: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— движущая сила, активизирующая поведение потребителя и предоставляющая цель и направление для этого поведения.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Мотивация начинается со стимула, важного для потребителя. Так, например, потребитель увидел новый компьютер и заметил, как быстро и эффективно он работает. 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 может возникнуть в самом потребителе, например, как результат физиологических изменений при недостатке пищи. 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 может иметь внешнее происхождение, например, в результате наблюдения продукта индивидуумом. 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Если стимул вызывает расхождение реального состояния индивидуума и его желаемого состояния, появляется потребность.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потребность в новом компьютере может появиться потому, что потребителю не нравится «медлительность» старого компьютера, и потому, что новый компьютер обеспечивает более быструю и удобную работу.</w:t>
      </w:r>
    </w:p>
    <w:p w:rsid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мотивации потребителя необходимо, например, при рекламе товаров. Для этого нужно сначала проанализировать характеристики целевого рынка товара для определения его основного мотива. Реклама товаров фирмы «</w:t>
      </w:r>
      <w:proofErr w:type="spellStart"/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Л'Ореаль</w:t>
      </w:r>
      <w:proofErr w:type="spellEnd"/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» под девизом «Я этого достойна» — один из прекрасных примеров использования основного мотива покупки при формировании слогана.</w:t>
      </w:r>
    </w:p>
    <w:p w:rsidR="0051407F" w:rsidRPr="0051407F" w:rsidRDefault="0051407F" w:rsidP="0051407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Качественные методы исследования мотивации, лежащей в основе поведения потребителей, могут быть сгруппированы следующим образом:</w:t>
      </w:r>
    </w:p>
    <w:p w:rsidR="0051407F" w:rsidRDefault="0051407F" w:rsidP="004C16A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7F" w:rsidRDefault="0051407F" w:rsidP="004C16AE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1407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Тест для закрепления </w:t>
      </w:r>
    </w:p>
    <w:p w:rsidR="0051407F" w:rsidRDefault="0051407F" w:rsidP="004C16AE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407F" w:rsidRPr="0051407F" w:rsidRDefault="0051407F" w:rsidP="005140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07F">
        <w:rPr>
          <w:sz w:val="28"/>
          <w:szCs w:val="28"/>
        </w:rPr>
        <w:t>1. Как называется осознаваемая человеком необходимость иметь что-либо для поддержания жизнедеятельности и развития:</w:t>
      </w:r>
      <w:r w:rsidRPr="0051407F">
        <w:rPr>
          <w:sz w:val="28"/>
          <w:szCs w:val="28"/>
        </w:rPr>
        <w:br/>
        <w:t>а) желание</w:t>
      </w:r>
      <w:r w:rsidRPr="0051407F">
        <w:rPr>
          <w:sz w:val="28"/>
          <w:szCs w:val="28"/>
        </w:rPr>
        <w:br/>
        <w:t>б) самосознание</w:t>
      </w:r>
      <w:r w:rsidRPr="0051407F">
        <w:rPr>
          <w:sz w:val="28"/>
          <w:szCs w:val="28"/>
        </w:rPr>
        <w:br/>
        <w:t xml:space="preserve">в) потребность </w:t>
      </w:r>
      <w:r w:rsidRPr="0051407F">
        <w:rPr>
          <w:sz w:val="28"/>
          <w:szCs w:val="28"/>
        </w:rPr>
        <w:br/>
        <w:t>г) сознание</w:t>
      </w:r>
    </w:p>
    <w:p w:rsidR="0051407F" w:rsidRPr="0051407F" w:rsidRDefault="0051407F" w:rsidP="005140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07F">
        <w:rPr>
          <w:sz w:val="28"/>
          <w:szCs w:val="28"/>
        </w:rPr>
        <w:t>2. Как называется подход, который рассматривает проблемы потребностей человека как социального субъекта:</w:t>
      </w:r>
      <w:r w:rsidRPr="0051407F">
        <w:rPr>
          <w:sz w:val="28"/>
          <w:szCs w:val="28"/>
        </w:rPr>
        <w:br/>
        <w:t>а) системный подход</w:t>
      </w:r>
      <w:r w:rsidRPr="0051407F">
        <w:rPr>
          <w:sz w:val="28"/>
          <w:szCs w:val="28"/>
        </w:rPr>
        <w:br/>
        <w:t>б) аксиологический подход</w:t>
      </w:r>
      <w:r w:rsidRPr="0051407F">
        <w:rPr>
          <w:sz w:val="28"/>
          <w:szCs w:val="28"/>
        </w:rPr>
        <w:br/>
        <w:t xml:space="preserve">в) </w:t>
      </w:r>
      <w:proofErr w:type="spellStart"/>
      <w:r w:rsidRPr="0051407F">
        <w:rPr>
          <w:sz w:val="28"/>
          <w:szCs w:val="28"/>
        </w:rPr>
        <w:t>деятельностный</w:t>
      </w:r>
      <w:proofErr w:type="spellEnd"/>
      <w:r w:rsidRPr="0051407F">
        <w:rPr>
          <w:sz w:val="28"/>
          <w:szCs w:val="28"/>
        </w:rPr>
        <w:t xml:space="preserve"> подход </w:t>
      </w:r>
    </w:p>
    <w:p w:rsidR="0051407F" w:rsidRPr="0051407F" w:rsidRDefault="0051407F" w:rsidP="005140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07F">
        <w:rPr>
          <w:sz w:val="28"/>
          <w:szCs w:val="28"/>
        </w:rPr>
        <w:t>3. Можно ли раз и навсегда удовлетворить потребности человека:</w:t>
      </w:r>
      <w:r w:rsidRPr="0051407F">
        <w:rPr>
          <w:sz w:val="28"/>
          <w:szCs w:val="28"/>
        </w:rPr>
        <w:br/>
        <w:t>а) ни одну потребность нельзя удовлетворить окончательно +</w:t>
      </w:r>
      <w:r w:rsidRPr="0051407F">
        <w:rPr>
          <w:sz w:val="28"/>
          <w:szCs w:val="28"/>
        </w:rPr>
        <w:br/>
        <w:t>б) это зависит от категории потребности</w:t>
      </w:r>
      <w:r w:rsidRPr="0051407F">
        <w:rPr>
          <w:sz w:val="28"/>
          <w:szCs w:val="28"/>
        </w:rPr>
        <w:br/>
        <w:t>в) всякая потребность перестает возникать после первого удовлетворения</w:t>
      </w:r>
    </w:p>
    <w:p w:rsidR="0051407F" w:rsidRPr="0051407F" w:rsidRDefault="0051407F" w:rsidP="005140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07F">
        <w:rPr>
          <w:sz w:val="28"/>
          <w:szCs w:val="28"/>
        </w:rPr>
        <w:t>4. К категории каких потребностей можно отнести потребность человека в труде:</w:t>
      </w:r>
      <w:r w:rsidRPr="0051407F">
        <w:rPr>
          <w:sz w:val="28"/>
          <w:szCs w:val="28"/>
        </w:rPr>
        <w:br/>
        <w:t>а) биологических</w:t>
      </w:r>
      <w:r w:rsidRPr="0051407F">
        <w:rPr>
          <w:sz w:val="28"/>
          <w:szCs w:val="28"/>
        </w:rPr>
        <w:br/>
        <w:t>б) духовных</w:t>
      </w:r>
      <w:r w:rsidRPr="0051407F">
        <w:rPr>
          <w:sz w:val="28"/>
          <w:szCs w:val="28"/>
        </w:rPr>
        <w:br/>
        <w:t xml:space="preserve">в) социальных </w:t>
      </w:r>
    </w:p>
    <w:p w:rsidR="0051407F" w:rsidRPr="0051407F" w:rsidRDefault="0051407F" w:rsidP="005140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07F">
        <w:rPr>
          <w:sz w:val="28"/>
          <w:szCs w:val="28"/>
        </w:rPr>
        <w:t>5. По отношению к историческому развитию общества характер человеческих потребностей:</w:t>
      </w:r>
      <w:r w:rsidRPr="0051407F">
        <w:rPr>
          <w:sz w:val="28"/>
          <w:szCs w:val="28"/>
        </w:rPr>
        <w:br/>
        <w:t>а) не меняется</w:t>
      </w:r>
      <w:r w:rsidRPr="0051407F">
        <w:rPr>
          <w:sz w:val="28"/>
          <w:szCs w:val="28"/>
        </w:rPr>
        <w:br/>
        <w:t xml:space="preserve">б) меняется с изменением мира </w:t>
      </w:r>
      <w:r w:rsidRPr="0051407F">
        <w:rPr>
          <w:sz w:val="28"/>
          <w:szCs w:val="28"/>
        </w:rPr>
        <w:br/>
        <w:t>в) нельзя сделать однозначный вывод о зависимости потребностей от развития общества</w:t>
      </w:r>
    </w:p>
    <w:p w:rsidR="0051407F" w:rsidRPr="0051407F" w:rsidRDefault="0051407F" w:rsidP="005140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07F">
        <w:rPr>
          <w:sz w:val="28"/>
          <w:szCs w:val="28"/>
        </w:rPr>
        <w:t>6. Что из перечисленного является примером социальной потребности человека:</w:t>
      </w:r>
      <w:bookmarkStart w:id="0" w:name="_GoBack"/>
      <w:bookmarkEnd w:id="0"/>
      <w:r w:rsidRPr="0051407F">
        <w:rPr>
          <w:sz w:val="28"/>
          <w:szCs w:val="28"/>
        </w:rPr>
        <w:br/>
      </w:r>
      <w:r w:rsidRPr="0051407F">
        <w:rPr>
          <w:sz w:val="28"/>
          <w:szCs w:val="28"/>
        </w:rPr>
        <w:lastRenderedPageBreak/>
        <w:t xml:space="preserve">а) в свободное время Галина любит поболтать с </w:t>
      </w:r>
      <w:proofErr w:type="spellStart"/>
      <w:r w:rsidRPr="0051407F">
        <w:rPr>
          <w:sz w:val="28"/>
          <w:szCs w:val="28"/>
        </w:rPr>
        <w:t>подруж¬ками</w:t>
      </w:r>
      <w:proofErr w:type="spellEnd"/>
      <w:r w:rsidRPr="0051407F">
        <w:rPr>
          <w:sz w:val="28"/>
          <w:szCs w:val="28"/>
        </w:rPr>
        <w:t xml:space="preserve"> </w:t>
      </w:r>
      <w:r w:rsidRPr="0051407F">
        <w:rPr>
          <w:sz w:val="28"/>
          <w:szCs w:val="28"/>
        </w:rPr>
        <w:br/>
        <w:t>б) Сергей любит шоколадное мороженое</w:t>
      </w:r>
      <w:r w:rsidRPr="0051407F">
        <w:rPr>
          <w:sz w:val="28"/>
          <w:szCs w:val="28"/>
        </w:rPr>
        <w:br/>
        <w:t xml:space="preserve">в) врач рекомендовал Николаю упражнения для </w:t>
      </w:r>
      <w:proofErr w:type="spellStart"/>
      <w:r w:rsidRPr="0051407F">
        <w:rPr>
          <w:sz w:val="28"/>
          <w:szCs w:val="28"/>
        </w:rPr>
        <w:t>улучше¬ния</w:t>
      </w:r>
      <w:proofErr w:type="spellEnd"/>
      <w:r w:rsidRPr="0051407F">
        <w:rPr>
          <w:sz w:val="28"/>
          <w:szCs w:val="28"/>
        </w:rPr>
        <w:t xml:space="preserve"> осанки</w:t>
      </w:r>
      <w:r w:rsidRPr="0051407F">
        <w:rPr>
          <w:sz w:val="28"/>
          <w:szCs w:val="28"/>
        </w:rPr>
        <w:br/>
        <w:t>г) Всеволод любит читать</w:t>
      </w:r>
    </w:p>
    <w:p w:rsidR="0051407F" w:rsidRPr="0051407F" w:rsidRDefault="0051407F" w:rsidP="005140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07F">
        <w:rPr>
          <w:sz w:val="28"/>
          <w:szCs w:val="28"/>
        </w:rPr>
        <w:t>7. Потребности человека:</w:t>
      </w:r>
      <w:r w:rsidRPr="0051407F">
        <w:rPr>
          <w:sz w:val="28"/>
          <w:szCs w:val="28"/>
        </w:rPr>
        <w:br/>
        <w:t>а) не являются индивидуальными</w:t>
      </w:r>
      <w:r w:rsidRPr="0051407F">
        <w:rPr>
          <w:sz w:val="28"/>
          <w:szCs w:val="28"/>
        </w:rPr>
        <w:br/>
        <w:t xml:space="preserve">б) зависят от жизни общества </w:t>
      </w:r>
      <w:r w:rsidRPr="0051407F">
        <w:rPr>
          <w:sz w:val="28"/>
          <w:szCs w:val="28"/>
        </w:rPr>
        <w:br/>
        <w:t>в) не меняются на протяжении жизни</w:t>
      </w:r>
      <w:r w:rsidRPr="0051407F">
        <w:rPr>
          <w:sz w:val="28"/>
          <w:szCs w:val="28"/>
        </w:rPr>
        <w:br/>
        <w:t>г) делятся на биологические, трудовые, внутренние</w:t>
      </w:r>
    </w:p>
    <w:p w:rsidR="0051407F" w:rsidRPr="0051407F" w:rsidRDefault="0051407F" w:rsidP="005140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07F">
        <w:rPr>
          <w:sz w:val="28"/>
          <w:szCs w:val="28"/>
        </w:rPr>
        <w:t>8. Каким видом потребностей является для человека необходимость общения с друзьями:</w:t>
      </w:r>
      <w:r w:rsidRPr="0051407F">
        <w:rPr>
          <w:sz w:val="28"/>
          <w:szCs w:val="28"/>
        </w:rPr>
        <w:br/>
        <w:t>а) биологическим</w:t>
      </w:r>
      <w:r w:rsidRPr="0051407F">
        <w:rPr>
          <w:sz w:val="28"/>
          <w:szCs w:val="28"/>
        </w:rPr>
        <w:br/>
        <w:t>б) духовным</w:t>
      </w:r>
      <w:r w:rsidRPr="0051407F">
        <w:rPr>
          <w:sz w:val="28"/>
          <w:szCs w:val="28"/>
        </w:rPr>
        <w:br/>
        <w:t>б) интеллектуальным</w:t>
      </w:r>
      <w:r w:rsidRPr="0051407F">
        <w:rPr>
          <w:sz w:val="28"/>
          <w:szCs w:val="28"/>
        </w:rPr>
        <w:br/>
        <w:t xml:space="preserve">г) социальным </w:t>
      </w:r>
    </w:p>
    <w:p w:rsidR="0051407F" w:rsidRPr="0051407F" w:rsidRDefault="0051407F" w:rsidP="005140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07F">
        <w:rPr>
          <w:sz w:val="28"/>
          <w:szCs w:val="28"/>
        </w:rPr>
        <w:t>9. Что из перечисленного относится к эстетическим чувствам:</w:t>
      </w:r>
      <w:r w:rsidRPr="0051407F">
        <w:rPr>
          <w:sz w:val="28"/>
          <w:szCs w:val="28"/>
        </w:rPr>
        <w:br/>
        <w:t>а) чувство долга</w:t>
      </w:r>
      <w:r w:rsidRPr="0051407F">
        <w:rPr>
          <w:sz w:val="28"/>
          <w:szCs w:val="28"/>
        </w:rPr>
        <w:br/>
        <w:t>б) любовь к истине</w:t>
      </w:r>
      <w:r w:rsidRPr="0051407F">
        <w:rPr>
          <w:sz w:val="28"/>
          <w:szCs w:val="28"/>
        </w:rPr>
        <w:br/>
        <w:t xml:space="preserve">в) чувство наслаждения </w:t>
      </w:r>
      <w:r w:rsidRPr="0051407F">
        <w:rPr>
          <w:sz w:val="28"/>
          <w:szCs w:val="28"/>
        </w:rPr>
        <w:br/>
        <w:t>г) чувство справедливости</w:t>
      </w:r>
    </w:p>
    <w:p w:rsidR="0051407F" w:rsidRPr="0051407F" w:rsidRDefault="0051407F" w:rsidP="005140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07F">
        <w:rPr>
          <w:sz w:val="28"/>
          <w:szCs w:val="28"/>
        </w:rPr>
        <w:t>10. Как называется внутренне состояние человека, которое связано с его настроением в конкретный момент:</w:t>
      </w:r>
      <w:r w:rsidRPr="0051407F">
        <w:rPr>
          <w:sz w:val="28"/>
          <w:szCs w:val="28"/>
        </w:rPr>
        <w:br/>
        <w:t>а) чувство</w:t>
      </w:r>
      <w:r w:rsidRPr="0051407F">
        <w:rPr>
          <w:sz w:val="28"/>
          <w:szCs w:val="28"/>
        </w:rPr>
        <w:br/>
        <w:t>б) мысль</w:t>
      </w:r>
      <w:r w:rsidRPr="0051407F">
        <w:rPr>
          <w:sz w:val="28"/>
          <w:szCs w:val="28"/>
        </w:rPr>
        <w:br/>
        <w:t>в) потребность</w:t>
      </w:r>
      <w:r w:rsidRPr="0051407F">
        <w:rPr>
          <w:sz w:val="28"/>
          <w:szCs w:val="28"/>
        </w:rPr>
        <w:br/>
        <w:t xml:space="preserve">г) эмоция </w:t>
      </w:r>
    </w:p>
    <w:p w:rsidR="0051407F" w:rsidRPr="0051407F" w:rsidRDefault="0051407F" w:rsidP="0051407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7F" w:rsidRPr="0051407F" w:rsidRDefault="0051407F" w:rsidP="0051407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53F" w:rsidRPr="0051407F" w:rsidRDefault="0059253F" w:rsidP="0051407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________________ </w:t>
      </w:r>
      <w:proofErr w:type="spellStart"/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>Губаханова</w:t>
      </w:r>
      <w:proofErr w:type="spellEnd"/>
      <w:r w:rsidRPr="005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Р.Ф.</w:t>
      </w:r>
    </w:p>
    <w:p w:rsidR="0059253F" w:rsidRPr="0051407F" w:rsidRDefault="0059253F" w:rsidP="0051407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B" w:rsidRPr="0051407F" w:rsidRDefault="003264AB" w:rsidP="0051407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64AB" w:rsidRPr="0051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877"/>
    <w:multiLevelType w:val="multilevel"/>
    <w:tmpl w:val="6200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D0F6F"/>
    <w:multiLevelType w:val="multilevel"/>
    <w:tmpl w:val="8A1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1016D"/>
    <w:multiLevelType w:val="multilevel"/>
    <w:tmpl w:val="AE2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89"/>
    <w:rsid w:val="003264AB"/>
    <w:rsid w:val="003B68E4"/>
    <w:rsid w:val="004C16AE"/>
    <w:rsid w:val="0051407F"/>
    <w:rsid w:val="0059253F"/>
    <w:rsid w:val="006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AF51"/>
  <w15:chartTrackingRefBased/>
  <w15:docId w15:val="{8A2A19B2-2A65-4829-9A16-0909390A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2021-01-20T08:12:00Z</dcterms:created>
  <dcterms:modified xsi:type="dcterms:W3CDTF">2021-01-20T08:43:00Z</dcterms:modified>
</cp:coreProperties>
</file>