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03" w:rsidRDefault="00084503" w:rsidP="000845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07.12.2020</w:t>
      </w:r>
    </w:p>
    <w:p w:rsidR="00084503" w:rsidRDefault="00084503" w:rsidP="000845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 ПСО-1д</w:t>
      </w:r>
    </w:p>
    <w:p w:rsidR="00084503" w:rsidRDefault="00084503" w:rsidP="000845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ПСО</w:t>
      </w:r>
    </w:p>
    <w:p w:rsidR="00E50FCE" w:rsidRPr="00E50FCE" w:rsidRDefault="00084503" w:rsidP="000845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 № 54</w:t>
      </w:r>
    </w:p>
    <w:p w:rsidR="00E50FCE" w:rsidRPr="00E50FCE" w:rsidRDefault="00E50FCE" w:rsidP="0008450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Тема: </w:t>
      </w:r>
      <w:r w:rsidRPr="00E50FCE">
        <w:rPr>
          <w:rFonts w:ascii="Times New Roman" w:hAnsi="Times New Roman" w:cs="Times New Roman"/>
          <w:b/>
          <w:sz w:val="24"/>
          <w:szCs w:val="24"/>
        </w:rPr>
        <w:t>Условия назначения и размер пенсии гражданам, пострадавшим от радиационных и техногенных катастроф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работы</w:t>
      </w:r>
      <w:r w:rsidRPr="00E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анализ пенсионного обеспечения граждан пострадавших от радиационных и техногенных катастроф. </w:t>
      </w:r>
    </w:p>
    <w:p w:rsidR="00662157" w:rsidRPr="00E50FCE" w:rsidRDefault="00E50FCE" w:rsidP="00E50F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F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работы</w:t>
      </w:r>
      <w:r w:rsidRPr="00E50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предусматривают определение особенностей данного вида пенсионного обеспечения (основания назначения пенсий, категории получателей).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Понятие пенсий по ГПО (государственному пенсионному обеспечению), круг лиц, имеющих право на указанные пенсии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Категории лиц, подвергшихся воздействию радиации и правовое регулирование их социальной защиты.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Зоны радиоактивного загрязнения.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Категории граждан, подвергшихся воздействию радиации вследствие аварии на ЧАЭС.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Условия назначения пенсий по старости.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Размеры пенсий по старости.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Пенсии по инвалидности. Условия назначения. определение размера.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Пенсии по случаю потери кормильца. Условия назначения. Определение размера.</w:t>
      </w:r>
    </w:p>
    <w:p w:rsidR="00E50FCE" w:rsidRPr="00E50FCE" w:rsidRDefault="00E50FCE" w:rsidP="00E50FCE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50FCE">
        <w:t>Срок назначения и продолжительность выплаты пенсий.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Федеральный закон №166-ФЗ от 15.12.2001 года "О государственном пенсионном обеспечении в РФ"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Закон РФ №1244-1 от 15.05.1991 года "О социальной защите граждан, подвергшихся воздействию радиации вследствие катастрофы на Чернобыльской АЭС"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1. Понятие пенсий по ГПО (государственному пенсионному обеспечению), круг лиц, имеющих право на указанные пенсии.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Пенсия по государственному пенсионному обеспечению</w:t>
      </w:r>
      <w:r w:rsidRPr="00E50FCE">
        <w:t xml:space="preserve"> - ежемесячная государственная денежная выплата, право на получение которой определяется в соответствии с условиями и нормами, установленными Федеральным законом №166, и которая предоставляется гражданам в целях компенсации им заработка (дохода),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(инвалидности); либо в целях компенсации утраченного заработка гражданам из числа космонавтов или из числа работников летно-испытательного состава в связи с выходом на пенсию за выслугу лет; либо в целях компенсации вреда, нанесенного здоровью граждан при прохождении военной службы, в результате радиационных или техногенных катастроф, в случае наступления инвалидности или потери кормильца, при достижении установленного законом возраста; либо нетрудоспособным гражданам в целях предоставления им средств к существованию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Право на пенсию по государственному пенсионному обеспечению имеют: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1) федеральные государственные гражданские служащие;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2) военнослужащие;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3) участники Великой Отечественной войны;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4) граждане, награжденные знаком "Жителю блокадного Ленинграда";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5) граждане, пострадавшие в результате радиационных или техногенных катастроф;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6) граждане из числа космонавтов;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lastRenderedPageBreak/>
        <w:t>7) граждане из числа работников летно-испытательного состава;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8) нетрудоспособные граждане.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Виды пенсий по государственному пенсионному обеспечению: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1) пенсия за выслугу лет;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2) пенсия по старости;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3) пенсия по инвалидности;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4) пенсия по случаю потери кормильца;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5) социальная пенсия.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2. Категории лиц, подвергшихся воздействию радиации и правовое регулирование их социальной защиты.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В настоящее время законодательством РФ предусмотрена социальная защита граждан, пострадавших от различных радиационных воздействий. Различают несколько категорий таких граждан: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1) граждане, пострадавшие в результате чернобыльской катастрофы.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Их социальная защита регулируется Законом №1244-01 от 15.05.1991 г. «О социальной защите граждан, подвергшихся воздействию радиации вследствие катастрофы на ЧАЭС».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2) граждане, пострадавшие от радиации в результате аварии на производственном объединении «Маяк» и сбросов радиоактивных отходов в реку </w:t>
      </w:r>
      <w:proofErr w:type="spellStart"/>
      <w:r w:rsidRPr="00E50FCE">
        <w:t>Теча</w:t>
      </w:r>
      <w:proofErr w:type="spellEnd"/>
      <w:r w:rsidRPr="00E50FCE">
        <w:t>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Их социальная защита регулируется Законом 175-ФЗ от 26.10.1998 г. «О социальной защите граждан РФ, подвергшихся радиационному воздействию вследствие аварий в 1957 г. на ПО «Маяк» и сбросов радиоактивных отходов в реку </w:t>
      </w:r>
      <w:proofErr w:type="spellStart"/>
      <w:r w:rsidRPr="00E50FCE">
        <w:t>Теча</w:t>
      </w:r>
      <w:proofErr w:type="spellEnd"/>
      <w:r w:rsidRPr="00E50FCE">
        <w:t>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3) граждане, пострадавшие от радиации при ядерных испытаниях на Семипалатинском полигоне.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Их социальная защита регулируется Законом №2-ФЗ от 10.02.2002 г. «О социальных гарантиях гражданам, подвергшимся воздействию радиации вследствие проведения ядерных испытаний на Семипалатинском полигоне.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t xml:space="preserve">4) граждане, входившие в состав подразделений особого риска. 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№1582 от 18.12.1997 </w:t>
      </w:r>
      <w:proofErr w:type="spellStart"/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от 7 апреля 2005 г. В соответствии с Законом от 15.05.1991 г. различают следующие зоны: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зона отчуждения – зона №1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зона отселения – зона №2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зона проживания с правом на отселение – зона №3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зона проживания с льготным социально-экономическим статусом – зона №4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отчуждения</w:t>
      </w: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вокруг ЧАЭС, а также часть территории РФ, загрязненные радиоактивными веществами вследствие катастрофы на ЧАЭС, из которых в соответствии с Нормами рациональной безопасности в 1986 и в 1987 годах население было эвакуировано. Запрещается постоянное проживание, ограничивается хоз. деятельность и природопользование.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отселения</w:t>
      </w: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РФ за пределами зоны отчуждения, на которой плотность загрязнения почв цезием-137 составляет свыше 15 Ки/кв. км (кюри), или стронцием-90 свыше 3 Ки/кв. км. Обеспечивается обязательный медицинский контроль за состоянием здоровья населения, и осуществляются защитные мероприятия, направленные на снижение уровней облучения.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проживания с правом на отселение</w:t>
      </w: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РФ за пределами зоны отчуждения и зоны отселения с плотностью загрязнения почв цезием-137 от 5 до 15 Ки/кв. км. Обеспечивается обязательный медицинский контроль за состоянием здоровья населения, и осуществляются защитные мероприятия, направленные на снижение уровней облучения.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Зона проживания с льготным социально-экономическим статусом</w:t>
      </w: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территории за пределами зоны отчуждения, зоны отселения и зоны проживания с правом на отселения с плотностью радиоактивных загрязнений почв цезием-137 от 1 до 5 Ки/кв. км. Кроме комплекса контрольных мер создается хозяйственно-экологическая структура, обеспечивающая улучшение качества жизни населения выше среднего уровня.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всех этих зон проводятся меры, направленные на оздоровление природной среды: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научные исследования,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состоянием природной среды и опасных объектов.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экспертиза хозяйственной и иной деятельности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радиационно-загрязненных участков в экологически безопасное состояние, пригодное для состояния жизнедеятельности населения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возврат радиационно-загрязненных территорий по мере их экологического оздоровления в хозяйственный оборот.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Категории граждан, подвергшихся воздействию радиации вследствие аварии на ЧАЭС.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15.05.1991 г. для граждан, пострадавших от аварий на ЧАЭС, предусмотрены различные выплаты и льготы. Размер этих выплат и объем льгот зависит от того, к какой категории относится гражданин. Критерием деления граждан на категории является участие их в ликвидации последствий аварии в зоне отчуждения, проживание на загрязненной территории, степень утраты здоровья в связи с воздействием радиации. Все категории граждан перечислены в ст. 13 Закона №1244-1. Эти категории указаны также в ст. 10 Закона №166-ФЗ. Право на пенсию в соответствии с этим Федеральным законом имеют: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граждане, получившие или перенесшие лучевую болезнь и другие заболевания, связанные с радиационным воздействием вследствие катастрофы на Чернобыльской АЭС или работами по ликвидации последствий указанной катастрофы;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граждане, ставшие инвалидами вследствие катастрофы на Чернобыльской АЭС;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граждане, принимавшие участие в ликвидации последствий катастрофы на Чернобыльской АЭС в зоне отчуждения;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граждане, занятые на эксплуатации Чернобыльской АЭС и работах в зоне отчуждения;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граждане, эвакуированные из зоны отчуждения и переселенные (переселяемые) из зоны отселения;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граждане, постоянно проживающие в зоне проживания с правом на отселение;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постоянно проживающие в зоне проживания с льготным социально-экономическим статусом;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граждане, постоянно проживающие в зоне отселения до их переселения в другие районы;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9) граждане, занятые на работах в зоне отселения (не проживающие в этой зоне);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граждане, выехавшие в добровольном порядке на новое место жительства из зоны проживания с правом на отселение.</w:t>
      </w:r>
    </w:p>
    <w:p w:rsidR="00E50FCE" w:rsidRPr="00E50FCE" w:rsidRDefault="00E50FCE" w:rsidP="00E5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Задание: Поместить в тетрадь для лекций текст ст. 13 Закона № 1244-1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center"/>
      </w:pPr>
      <w:r w:rsidRPr="00E50FCE">
        <w:rPr>
          <w:b/>
          <w:bCs/>
        </w:rPr>
        <w:t>Условия назначения пенсий по старости по ГПО:</w:t>
      </w:r>
    </w:p>
    <w:p w:rsidR="00E50FCE" w:rsidRPr="00E50FCE" w:rsidRDefault="00E50FCE" w:rsidP="00E50FCE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E50FCE">
        <w:t>наличие трудового стажа не менее 5 лет.</w:t>
      </w:r>
    </w:p>
    <w:p w:rsidR="00E50FCE" w:rsidRPr="00E50FCE" w:rsidRDefault="00E50FCE" w:rsidP="00E50FCE">
      <w:pPr>
        <w:pStyle w:val="a4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E50FCE">
        <w:t>достижение возраста: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а) 50 лет мужчинам, 45 лет женщинам – если они относятся к одной из следующих категорий: инвалиды вследствие ЧК, ликвидаторы аварии в 1986-1987г.г., эвакуированные из зоны №1, инвалиды из числа участников подразделения особого риска, ликвидаторы аварии на ПО «Маяк» в 1957-1959 </w:t>
      </w:r>
      <w:proofErr w:type="spellStart"/>
      <w:r w:rsidRPr="00E50FCE">
        <w:t>г.г</w:t>
      </w:r>
      <w:proofErr w:type="spellEnd"/>
      <w:r w:rsidRPr="00E50FCE">
        <w:t>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б) 55 лет мужчинам, 50 лет женщинам – если они относятся к одной из следующих категорий: лица, заболевшие или перенесшие лучевую болезнь, ликвидаторы аварии в 1989-1990 г., лица, работавшие на эксплуатации ЧАЭС после 1990 г., ликвидаторы на ПО «Маяк» в 1960-1961 г, лица, перенесшие лучевую болезнь в результате аварии на ПО «Маяк».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в) Возраст снижается от 1 до 7 лет: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center"/>
        <w:rPr>
          <w:b/>
        </w:rPr>
      </w:pPr>
      <w:r w:rsidRPr="00E50FCE">
        <w:rPr>
          <w:b/>
        </w:rPr>
        <w:t>Для проживающих на территории: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-Зоны №2 – первоначально на 3 года, дополнительно на 6 месяцев за каждый год проживания на территории этой зоны , но не &gt; 7 лет в общей сложности.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-Зоны №3 – первоначально на 2года и дополнительно на 1 год за каждые 3 года проживания на территории этой зоны , но не &gt; 5 лет в общей сложности.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-Зоны №4 – первоначально на 1 год и дополнительно на 1 год за каждые 4 года проживания на территории этой зоны , но не &gt; 3 лет в общей сложности.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Первоначальная величина применяется не ко всем гражданам, а только к тем, которые находились на территории соответствующей зоны в период с 26 апреля 1986 года по 30 июня 1986 года независимо от времени нахождения.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Дополнительные льготы в пенсионном обеспечении предусмотрены в ст. 28.1 Закона №1244-1. В частности речь идет о возможности двойного снижения пенсионного возраста лицам, пострадавшим от воздействия радиации вследствие ЧК и одновременно имеющим право на ДТПС по ст. 27 28 Закона №173-ФЗ.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Однако общая величина снижения пенсионного возраста не может превышать 10 лет. Количество лет сверх 10 может быть включено в ССВР и использовано для оценки пенсионных прав.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6. Размеры пенсий по старости.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Размер пенсий по старости по ГПО гражданам, пострадавшим в результате радиационных или техногенных катастроф определяется в твердой денежной сумме – в процентах от размера социальной пенсии по старости. В настоящее время он составляет с 01.04.2014- 4323руб. 62коп.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  <w:rPr>
          <w:b/>
        </w:rPr>
      </w:pPr>
      <w:r w:rsidRPr="00E50FCE">
        <w:rPr>
          <w:b/>
          <w:u w:val="single"/>
        </w:rPr>
        <w:t>В размере 250% от этой суммы пенсия по старости по ГПО назначается: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 гражданам, получившим или перенесшим лучевую болезнь и другие заболевания, связанные с радиационным воздействием вследствие катастрофы на Чернобыльской АЭС или с работами по ликвидации последствий указанной катастрофы,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 гражданам, ставшим инвалидами вследствие катастрофы на ЧАЭС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-гражданам, принимавшим участие в ликвидации последствий указанной катастрофы в зоне отчуждения,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-гражданам, ставшим инвалидами в результате других радиационных или техногенных катастроф.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  <w:rPr>
          <w:b/>
        </w:rPr>
      </w:pPr>
      <w:r w:rsidRPr="00E50FCE">
        <w:rPr>
          <w:b/>
          <w:u w:val="single"/>
        </w:rPr>
        <w:t>В размере 200% от этой суммы пенсия по старости по ГПО назначается: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-гражданам, проживающим или работающим в соответствующей зоне радиоактивного загрязнения.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Если на иждивении у пенсионера находятся нетрудоспособные члены семьи, указанные в </w:t>
      </w:r>
      <w:proofErr w:type="spellStart"/>
      <w:r w:rsidRPr="00E50FCE">
        <w:t>п.п</w:t>
      </w:r>
      <w:proofErr w:type="spellEnd"/>
      <w:r w:rsidRPr="00E50FCE">
        <w:t>. 10 Закона № 400-ФЗ, то размер пенсии по старости по ГПО исчисляется из соц. пенсии, увеличенной на 1/3 на каждого иждивенца, но не более чем на 3-х.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>7. Пенсии по инвалидности. Условия назначения. определение размера.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Пенсии по инвалидности по ГПО гражданам, пострадавшим в результате радиационных или техногенных катастроф назначаются лицам, ставшим инвалидами в результате воздействия радиации вследствие катастрофы на ЧАЭС. К гражданам, ставшим инвалидами вследствие катастрофы на ЧАЭС, приравнивается по пенсионному обеспечению: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1) граждане из подразделений особого риска в случае признания их инвалидами.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2) граждане, ставшие инвалидами вследствие аварии на ПО «Маяк» и сбросов радиоактивных отходов в реку </w:t>
      </w:r>
      <w:proofErr w:type="spellStart"/>
      <w:r w:rsidRPr="00E50FCE">
        <w:t>Теча</w:t>
      </w:r>
      <w:proofErr w:type="spellEnd"/>
      <w:r w:rsidRPr="00E50FCE">
        <w:t>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3) граждане, ставшие инвалидами в результате воздействия радиации вследствие ядерных испытаний на Семипалатинском полигоне.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t xml:space="preserve">Причинная связь наступления инвалидности с воздействием радиации вследствие чернобыльской катастрофы и т.д. устанавливается специальным органом – межведомственным экспертным советом. Выделяют следующие причины инвалидности у таких граждан- 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полученное при исполнении обязанностей военной службы, связанные с аварией на ЧАЭС;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 радиационно-обусловленное, полученное при исполнении обязанностей военной службы, в связи с аварией на ЧАЭС;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связанное с катастрофой на ЧАЭС;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полученное при исполнении иных обязанностей военной службы, связанное с катастрофой на ЧАЭС;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связанное с аварией на ПО «Маяк»;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полученное при исполнении иных обязанностей военной службы, связанное с аварией на ПО «Маяк»;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Заболевание, связанное с последствиями радиационного воздействия;</w:t>
      </w:r>
    </w:p>
    <w:p w:rsidR="00E50FCE" w:rsidRPr="00E50FCE" w:rsidRDefault="00E50FCE" w:rsidP="00E50FCE">
      <w:pPr>
        <w:pStyle w:val="a4"/>
        <w:shd w:val="clear" w:color="auto" w:fill="FFFFFF"/>
        <w:spacing w:before="0" w:beforeAutospacing="0" w:after="0" w:afterAutospacing="0"/>
        <w:jc w:val="both"/>
      </w:pPr>
      <w:r w:rsidRPr="00E50FCE">
        <w:rPr>
          <w:color w:val="191A22"/>
        </w:rPr>
        <w:t>Заболевания (травма, увечье, контузия, ранение), полученные при исполнении обязанностей военной службы, связанные с непосредственным участием в действиях подразделений особого риска.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Для определения права на пенсии необходимо проверить факт признания гражданина, которому установлена соответствующая причина заболевания или травмы, инвалидом 1, 2, или 3 группы. Кроме того необходимо наличие у инвалида трудового стажа, но его продолжительность значения не имеет.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Вместо пенсии по инвалидности указанные граждане могут получать пенсию по старости (при достижении возраста 50-45 лет и при наличии трудового стажа не менее 5 лет).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Если инвалидом признается военнослужащий или военнообязанный, то ему пенсия назначается по выбору: либо по ст. 10 Закона №166-ФЗ, как пострадавшему в результате радиационных или техногенных катастроф, либо по ст. 8 Закона №166-ФЗ, как инвалиду вследствие военной травмы.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Пенсия по инвалидности гражданам, ставшим инвалидами в результате радиационных или техногенных катастроф, назначается в твердой денежной сумме по ст.17 Закона №166-ФЗ в следующих размерах: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-инвалидам I группы - 250 процентов размера социальной пенсии, предусмотренного подпунктом 2 пункта 1 статьи 18 Федерального закона №166-ФЗ (8647,51);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-инвалидам II группы - 250 процентов размера социальной пенсии, предусмотренного подпунктом 1 пункта 1 статьи 18 Федерального закона№166-ФЗ (4323,62);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-инвалидам III группы, в том числе на иждивении которых находятся нетрудоспособные члены семьи, указанные в подпунктах 1, 3 и 4 пункта 2 и пункте 3 статьи 9 Федерального закона "О трудовых пенсиях в Российской Федерации", - в размере, равном разнице между 250 процентами размера социальной пенсии, предусмотренного подпунктом 1 пункта 1 статьи 18 закона №166-ФЗ, в том числе увеличенного на 1441,21 рублей в месяц на каждого нетрудоспособного члена семьи, но не более чем на трех нетрудоспособных членов семьи, и 125 процентами размера указанной социальной пенсии.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Инвалидам I и II группы, на иждивении которых находятся нетрудоспособные члены семьи, указанные в подпунктах 1, 3 и 4 пункта 2 и пункте 3 статьи 9 Федерального закона "О трудовых пенсиях в Российской Федерации", размер пенсии по инвалидности определяется исходя из соответствующего размера социальной пенсии, предусмотренного пунктом 1 статьи 18 настоящего Федерального закона, увеличенного на 1441,21 рублей в месяц на каждого нетрудоспособного члена семьи, но не более чем на трех нетрудоспособных членов семьи.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Если пенсионер проживает в местности, где установлены районные коэффициенты к заработной плате, то размер пенсии увеличивается на этот коэффициент.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 xml:space="preserve">8. Пенсии по случаю потери кормильца. Условия назначения. Определение размера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Пенсии по случаю потери кормильца, как семье гражданина, пострадавшего в результате радиационных или техногенных катастроф, назначается не во всех случаях, а только в тех, когда умерший кормилец относился к одной из следующих категорий: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1) к числу граждан, получивших или перенесших лучевую болезнь и др. заболевания, связанные с радиационным воздействием вследствие чернобыльской аварии или с работами по ликвидации последствий указанных аварий.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2) к числу граждан, являвшихся инвалидами вследствие чернобыльской катастрофы.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3) к числу граждан, принимавших участие в ликвидации последствий чернобыльской катастрофы в зоне отчуждения.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Непосредственная причина смерти при назначении пенсии значения не имеет. Важно, что умерший относился к одной из перечисленных категорий. Пенсия назначается при условии, что у умершего кормильца имелся трудовой стаж, продолжительность трудового стажа значение не имеет. Право на пенсию возникает как в случае смерти кормильца, так и в случае признания его безвестно отсутствующим.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Нетрудоспособным членам семьи тех граждан, которые относились к др. категориям, указанным в п.1 ст.10 Закона №166-ФЗ, пенсия по СПК назначается на условиях и по нормам, предусмотренным ст.9, 16 Закона №173-ФЗ.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При назначении пенсии по СПК по ГПО семьям граждан, пострадавших от радиационных или техногенных катастроф существует особенности определения круга лиц, имеющих право на пенсию. Так в соответствии со ст. 29 закона № 1244-1 такая пенсия назначается: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-нетрудоспособным родителям ( т. е. достигшим возраста 60/55лет, либо признанным инвалидами) пенсия по СПК назначается независимо от нахождения их на иждивении погибшего (умершего) кормильца;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-детям, не достигшим возраста 18 лет, а также учащимся детям до окончания среднего или высшего учебного заведения, но не долее достижения ими 25-летнего возраста назначается независимо от нахождения их на иждивении погибшего (умершего) кормильца;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-супругу (жене, мужу), если он занят уходом за детьми погибшего (умершего) кормильца, не достигшими 14 лет, независимо от того, работает супруг или нет и независимо от нахождения их на иждивении погибшего (умершего) кормильца;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-супругу (жене, мужу) независимо от нахождения на иждивении и независимо от времени, прошедшего со дня гибели (смерти) кормильца, по достижении женой 50-летнего возраста, а мужем 55-летнего возраста или при наступлении инвалидности.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 дедушке и бабушке, если они достигли возраста 60(55) лет, либо являются инвалидами при отсутствии лиц, которые по Закону обязаны их содержать. Пенсия им назначается при условии нахождения на иждивении умершего кормильца.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В соответствии с п.3 пп.5 ст.3 Закона №166-ФЗ перечисленные граждане имеют право на одновременное получение 2 пенсий: одна по СПК по ст.10, а вторая ТПИ или ТПС, либо социальная пенсия.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Нетрудоспособным членам семей граждан из подразделений особого риска пенсия по СПК назначается на основаниях, установленных для семей военнослужащих. И в этом случае круг лиц, имеющих право на пенсию, будет определяться по п.3 ст.8 Закона №166-ФЗ, либо на основаниях, установленных для лиц, пострадавших в результате радиационных или техногенных катастроф, но круг лиц, имеющих право на пенсию, определяется по ст. 9 Закона №173-ФЗ.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Размер пенсий по СПК семьям граждан, пострадавшим в результате радиационных и техногенных катастроф определяется в твердой сумме по ст.17 Закона №166-ФЗ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-детям, потерявшим обоих родителей, или детям умершей одинокой матери - 250 процентов размера социальной пенсии, предусмотренного подпунктом 1 пункта 1 статьи 18 Федерального закона №166-ФЗ- 4323,62.(на каждого ребенка);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другим нетрудоспособным членам семьи умершего кормильца - 125 процентов размера социальной пенсии, предусмотренного подпунктом 1 пункта 1 статьи 18 Федерального закона №166-ФЗ- 4323,62 </w:t>
      </w:r>
      <w:proofErr w:type="spellStart"/>
      <w:r w:rsidRPr="00E50FCE">
        <w:t>руб.на</w:t>
      </w:r>
      <w:proofErr w:type="spellEnd"/>
      <w:r w:rsidRPr="00E50FCE">
        <w:t xml:space="preserve"> каждого нетрудоспособного члена семьи.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Если семья проживает в местностях, где к заработной плате установлены районные коэффициенты, то размер пенсии увеличивается на районный коэффициент на весь период проживания (п.4 ст.17 Закона №166-ФЗ)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 xml:space="preserve">При наличии условий для назначения трудовых пенсий по СПК членам семей граждан, пострадавших в результате радиационных или техногенных катастроф, пенсия по СПК может быть назначена по Закону №173-ФЗ или по Закону № 166-ФЗ по выбору заявителя.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rPr>
          <w:b/>
          <w:bCs/>
        </w:rPr>
        <w:t xml:space="preserve">9. Срок назначения и продолжительность выплаты пенсий </w:t>
      </w:r>
    </w:p>
    <w:p w:rsidR="00E50FCE" w:rsidRPr="00E50FCE" w:rsidRDefault="00E50FCE" w:rsidP="00E50FCE">
      <w:pPr>
        <w:pStyle w:val="a4"/>
        <w:spacing w:before="0" w:beforeAutospacing="0" w:after="0" w:afterAutospacing="0"/>
        <w:jc w:val="both"/>
      </w:pPr>
      <w:r w:rsidRPr="00E50FCE">
        <w:t>Сроки назначения пенсий по ГПО регулируются ст.23 п.1,4 Закона №166-ФЗ. Пенсия, независимо от ее вида назначается с 1-го числа месяца, в котором гражданин обратился за ней, но не ранее чем со дня возникновения права на нее. Продолжительность выплаты пенсии зависит от ее вида: пенсии по старости назначаются бессрочно, пенсии по инвалидности - на срок инвалидности, пенсия по СПК- на срок, в течение которого член семьи считается нетрудоспособным.</w:t>
      </w:r>
    </w:p>
    <w:p w:rsidR="00E50FCE" w:rsidRDefault="00E50FCE" w:rsidP="00E5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315" w:rsidRDefault="00E50315" w:rsidP="00E5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03" w:rsidRPr="000C2E37" w:rsidRDefault="00E50315" w:rsidP="00084503">
      <w:pPr>
        <w:pStyle w:val="a4"/>
        <w:spacing w:after="0" w:afterAutospacing="0"/>
        <w:jc w:val="both"/>
        <w:rPr>
          <w:b/>
        </w:rPr>
      </w:pPr>
      <w:bookmarkStart w:id="0" w:name="_GoBack"/>
      <w:r w:rsidRPr="000C2E37">
        <w:rPr>
          <w:b/>
        </w:rPr>
        <w:t>ДЗ- Федеральный закон от 15 декабря 2001 г. N 166-ФЗ «О государственном пенсионном обеспечении в Российской Федера</w:t>
      </w:r>
      <w:r w:rsidR="00084503" w:rsidRPr="000C2E37">
        <w:rPr>
          <w:b/>
        </w:rPr>
        <w:t>ции» (с изм. от 1 июля 2017 г.)</w:t>
      </w:r>
    </w:p>
    <w:bookmarkEnd w:id="0"/>
    <w:p w:rsidR="00084503" w:rsidRDefault="00084503" w:rsidP="00084503">
      <w:pPr>
        <w:pStyle w:val="a4"/>
        <w:spacing w:after="0" w:afterAutospacing="0"/>
        <w:jc w:val="both"/>
        <w:rPr>
          <w:b/>
          <w:color w:val="646464"/>
        </w:rPr>
      </w:pPr>
    </w:p>
    <w:p w:rsidR="00084503" w:rsidRPr="00084503" w:rsidRDefault="00084503" w:rsidP="00084503">
      <w:pPr>
        <w:pStyle w:val="a4"/>
        <w:spacing w:after="0" w:afterAutospacing="0"/>
        <w:jc w:val="both"/>
        <w:rPr>
          <w:b/>
          <w:color w:val="646464"/>
        </w:rPr>
      </w:pPr>
      <w:r>
        <w:rPr>
          <w:b/>
          <w:color w:val="646464"/>
        </w:rPr>
        <w:t>Преподаватель _______________________</w:t>
      </w:r>
      <w:proofErr w:type="spellStart"/>
      <w:r>
        <w:rPr>
          <w:b/>
          <w:color w:val="646464"/>
        </w:rPr>
        <w:t>Алханова</w:t>
      </w:r>
      <w:proofErr w:type="spellEnd"/>
      <w:r>
        <w:rPr>
          <w:b/>
          <w:color w:val="646464"/>
        </w:rPr>
        <w:t xml:space="preserve"> З.С.</w:t>
      </w:r>
    </w:p>
    <w:sectPr w:rsidR="00084503" w:rsidRPr="0008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21E3"/>
    <w:multiLevelType w:val="multilevel"/>
    <w:tmpl w:val="997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67091"/>
    <w:multiLevelType w:val="multilevel"/>
    <w:tmpl w:val="72A0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14"/>
    <w:rsid w:val="00084503"/>
    <w:rsid w:val="000C2E37"/>
    <w:rsid w:val="00620814"/>
    <w:rsid w:val="00662157"/>
    <w:rsid w:val="00B2152F"/>
    <w:rsid w:val="00E50315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1BA1-381E-47A0-9837-D32A701C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F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kolizey-pc</cp:lastModifiedBy>
  <cp:revision>5</cp:revision>
  <dcterms:created xsi:type="dcterms:W3CDTF">2020-12-05T11:54:00Z</dcterms:created>
  <dcterms:modified xsi:type="dcterms:W3CDTF">2020-12-06T19:18:00Z</dcterms:modified>
</cp:coreProperties>
</file>