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05" w:rsidRPr="001F2CBE" w:rsidRDefault="005F34AF" w:rsidP="00CD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Дата: 11</w:t>
      </w:r>
      <w:r w:rsidR="006823C8" w:rsidRPr="001F2CBE">
        <w:rPr>
          <w:rFonts w:ascii="Times New Roman" w:eastAsia="Times New Roman" w:hAnsi="Times New Roman" w:cs="Times New Roman"/>
          <w:b/>
          <w:sz w:val="28"/>
          <w:szCs w:val="28"/>
        </w:rPr>
        <w:t>.12.2020</w:t>
      </w:r>
      <w:bookmarkStart w:id="0" w:name="_GoBack"/>
      <w:bookmarkEnd w:id="0"/>
    </w:p>
    <w:p w:rsidR="00CD1805" w:rsidRPr="001F2CBE" w:rsidRDefault="00CD1805" w:rsidP="00CD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Группа: 20 </w:t>
      </w:r>
      <w:r w:rsidR="005F34AF">
        <w:rPr>
          <w:rFonts w:ascii="Times New Roman" w:eastAsia="Times New Roman" w:hAnsi="Times New Roman" w:cs="Times New Roman"/>
          <w:b/>
          <w:sz w:val="28"/>
          <w:szCs w:val="28"/>
        </w:rPr>
        <w:t>ПСО-1</w:t>
      </w:r>
      <w:r w:rsidR="0052329A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5F34AF">
        <w:rPr>
          <w:rFonts w:ascii="Times New Roman" w:eastAsia="Times New Roman" w:hAnsi="Times New Roman" w:cs="Times New Roman"/>
          <w:b/>
          <w:sz w:val="28"/>
          <w:szCs w:val="28"/>
        </w:rPr>
        <w:t>К</w:t>
      </w:r>
    </w:p>
    <w:p w:rsidR="00CD1805" w:rsidRPr="001F2CBE" w:rsidRDefault="006823C8" w:rsidP="00CD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b/>
          <w:sz w:val="28"/>
          <w:szCs w:val="28"/>
        </w:rPr>
        <w:t>Наименование дисциплины: Английский язык</w:t>
      </w:r>
    </w:p>
    <w:p w:rsidR="00A00EEC" w:rsidRPr="001F2CBE" w:rsidRDefault="00A00EEC" w:rsidP="00CD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1805" w:rsidRPr="001F2CBE" w:rsidRDefault="00A00EEC" w:rsidP="00CD18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</w:t>
      </w:r>
      <w:r w:rsidR="006823C8" w:rsidRPr="001F2CBE">
        <w:rPr>
          <w:rFonts w:ascii="Times New Roman" w:eastAsia="Times New Roman" w:hAnsi="Times New Roman" w:cs="Times New Roman"/>
          <w:b/>
          <w:sz w:val="28"/>
          <w:szCs w:val="28"/>
        </w:rPr>
        <w:t>Тема: Именительный падеж с инфинитивом</w:t>
      </w:r>
    </w:p>
    <w:p w:rsidR="00CD1805" w:rsidRPr="001F2CBE" w:rsidRDefault="00CD1805" w:rsidP="007C75A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конструкции «Именительный падеж с инфинитивом» очень часто употребляются все виды инфинитива. Они также употребляются и вне конструкции, но не так часто.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конструкция, как и многое, связанное с английским инфинитивом, не имеет аналогов в русском языке. Как следует из названия, конструкция (или оборот) имеет в своей основе два важных взаимосвязанных компонента – подлежащее и инфинитив. Давайте посмотрим, какими способами может образовываться данная конструкция.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оборота «Именительный падеж с инфинитивом»:</w:t>
      </w:r>
    </w:p>
    <w:p w:rsidR="007C75A9" w:rsidRPr="001F2CBE" w:rsidRDefault="007C75A9" w:rsidP="007C75A9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подлежащее + глагол в страдательном залоге + инфинитив (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indefinite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continuous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perfect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) в действительном или страдательном залоге.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Примечание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Глагол (сказуемое) в страдательном залоге – преимущественно глаголы умственной деятельности, чувственного восприятия и побуждения к действию.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They </w:t>
      </w:r>
      <w:proofErr w:type="gram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are said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to be married.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Говорят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женаты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 </w:t>
      </w:r>
      <w:proofErr w:type="gram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was made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to return home.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заставили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вернуться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домой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You 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are supposed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to come back tomorrow.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Предполагается, что ты вернешься завтра.</w:t>
      </w:r>
    </w:p>
    <w:p w:rsidR="007C75A9" w:rsidRPr="001F2CBE" w:rsidRDefault="007C75A9" w:rsidP="007C75A9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Подлежащее + глагол-связка + инфинитив (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indefinite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continuous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perfect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) в действительном или страдательном залоге.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Примечание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a) Глаголом-связкой является не только глагол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Эту функцию выполняют и такие глаголы, как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seem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appear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happen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prove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b) Только глагол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прилагательные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likely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unlikely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sure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certain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используются в единой связке.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That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policeman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seems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to know everything.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Кажется, что тот полицейский знает все.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This 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proves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to be true.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оказывается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правдой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 is 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unlikely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to believe us.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Мало вероятно, что он нам поверит.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Continuous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Infinitive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/Длительный инфинитив не имеет аналогов и переводится на русский язык глаголом в личной форме. Длительный инфинитив выражает параллельное действие, которое происходит параллельно с действием, выраженным глаголом в личной форме.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Соответственно, Длительный инфинитив не имеет собственного грамматического времени, а подчиняется времени глагола в личной форме.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Образование Длительного инфинитива: 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(TO) +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+ глагол с окончанием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ing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Как уже говорилось, Длительный инфинитив, в основном, употребляется с конструкцией «Именительный падеж с инфинитивом», но также может употребляться вне этой конструкции, с модальными глаголами: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They must 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be playing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football in the park now.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Они, должно быть, сейчас играют в футбол в парке.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 thought that he might 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be lying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to me.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Я подумал, что он, возможно, мне лжет.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You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can't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be talking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seriously!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Не может быть, чтобы ты говорил серьезно.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Длительный инфинитив с конструкцией «Именительный падеж с инфинитивом»: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 happened 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to be passing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by when the accident happened.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По случайности я проходил мимо, когда произошел этот инцидент.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company is reported 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to be having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 serious problems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at the moment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Докладывают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компания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серьезные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проблемы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момент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He is likely 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to be having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fun in the pub with his new friends.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br/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Вероятнее всего он сейчас веселится с новыми друзьями в пабе.</w:t>
      </w:r>
    </w:p>
    <w:p w:rsidR="003639F4" w:rsidRPr="001F2CBE" w:rsidRDefault="003639F4" w:rsidP="007C75A9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</w:pP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Инфинитив в обороте «именительный падеж с инфинитивом» употребляется во всех формах:</w:t>
      </w:r>
      <w:r w:rsidRPr="001F2CBE">
        <w:rPr>
          <w:rFonts w:ascii="Times New Roman" w:hAnsi="Times New Roman" w:cs="Times New Roman"/>
          <w:color w:val="003333"/>
          <w:sz w:val="28"/>
          <w:szCs w:val="28"/>
        </w:rPr>
        <w:br/>
      </w:r>
      <w:r w:rsidRPr="001F2CBE">
        <w:rPr>
          <w:rStyle w:val="a4"/>
          <w:rFonts w:ascii="Times New Roman" w:hAnsi="Times New Roman" w:cs="Times New Roman"/>
          <w:color w:val="003333"/>
          <w:sz w:val="28"/>
          <w:szCs w:val="28"/>
        </w:rPr>
        <w:t>1.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Indefinite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Infinitive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 (как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Active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, так и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Passive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) выражает действие, одновременное с действием, выраженным глаголом в личной форме:</w:t>
      </w:r>
      <w:r w:rsidRPr="001F2CBE">
        <w:rPr>
          <w:rFonts w:ascii="Times New Roman" w:hAnsi="Times New Roman" w:cs="Times New Roman"/>
          <w:color w:val="003333"/>
          <w:sz w:val="28"/>
          <w:szCs w:val="28"/>
        </w:rPr>
        <w:br/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Не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>is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>said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>to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>live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in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Leningrad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. </w:t>
      </w:r>
      <w:r w:rsidRPr="001F2CBE">
        <w:rPr>
          <w:rFonts w:ascii="Times New Roman" w:hAnsi="Times New Roman" w:cs="Times New Roman"/>
          <w:color w:val="003333"/>
          <w:sz w:val="28"/>
          <w:szCs w:val="28"/>
        </w:rPr>
        <w:br/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Говорят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  <w:lang w:val="en-US"/>
        </w:rPr>
        <w:t xml:space="preserve">, 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что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  <w:lang w:val="en-US"/>
        </w:rPr>
        <w:t xml:space="preserve"> 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он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  <w:lang w:val="en-US"/>
        </w:rPr>
        <w:t xml:space="preserve"> </w:t>
      </w:r>
      <w:r w:rsidRPr="001F2CBE">
        <w:rPr>
          <w:rFonts w:ascii="Times New Roman" w:hAnsi="Times New Roman" w:cs="Times New Roman"/>
          <w:b/>
          <w:bCs/>
          <w:color w:val="003333"/>
          <w:sz w:val="28"/>
          <w:szCs w:val="28"/>
        </w:rPr>
        <w:t>живет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  <w:lang w:val="en-US"/>
        </w:rPr>
        <w:t xml:space="preserve"> 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в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  <w:lang w:val="en-US"/>
        </w:rPr>
        <w:t xml:space="preserve"> 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Ленинграде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  <w:lang w:val="en-US"/>
        </w:rPr>
        <w:t>.</w:t>
      </w:r>
      <w:r w:rsidRPr="001F2CBE">
        <w:rPr>
          <w:rFonts w:ascii="Times New Roman" w:hAnsi="Times New Roman" w:cs="Times New Roman"/>
          <w:color w:val="003333"/>
          <w:sz w:val="28"/>
          <w:szCs w:val="28"/>
          <w:lang w:val="en-US"/>
        </w:rPr>
        <w:br/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  <w:lang w:val="en-US"/>
        </w:rPr>
        <w:t xml:space="preserve">Books in the Soviet Union </w:t>
      </w:r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  <w:lang w:val="en-US"/>
        </w:rPr>
        <w:t>are known to be published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  <w:lang w:val="en-US"/>
        </w:rPr>
        <w:t xml:space="preserve"> in 119 languages.</w:t>
      </w:r>
      <w:r w:rsidRPr="001F2CBE">
        <w:rPr>
          <w:rFonts w:ascii="Times New Roman" w:hAnsi="Times New Roman" w:cs="Times New Roman"/>
          <w:color w:val="003333"/>
          <w:sz w:val="28"/>
          <w:szCs w:val="28"/>
          <w:lang w:val="en-US"/>
        </w:rPr>
        <w:br/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Известно, что книги в Советском Союзе </w:t>
      </w:r>
      <w:r w:rsidRPr="001F2CBE">
        <w:rPr>
          <w:rFonts w:ascii="Times New Roman" w:hAnsi="Times New Roman" w:cs="Times New Roman"/>
          <w:i/>
          <w:iCs/>
          <w:color w:val="003333"/>
          <w:sz w:val="28"/>
          <w:szCs w:val="28"/>
        </w:rPr>
        <w:t>издаются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 на 119 языках.</w:t>
      </w:r>
      <w:r w:rsidRPr="001F2CBE">
        <w:rPr>
          <w:rFonts w:ascii="Times New Roman" w:hAnsi="Times New Roman" w:cs="Times New Roman"/>
          <w:color w:val="003333"/>
          <w:sz w:val="28"/>
          <w:szCs w:val="28"/>
        </w:rPr>
        <w:br/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He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>was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>said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>to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u w:val="single"/>
        </w:rPr>
        <w:t>know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several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oriental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 </w:t>
      </w:r>
      <w:proofErr w:type="spellStart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languages</w:t>
      </w:r>
      <w:proofErr w:type="spellEnd"/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.</w:t>
      </w:r>
      <w:r w:rsidRPr="001F2CBE">
        <w:rPr>
          <w:rFonts w:ascii="Times New Roman" w:hAnsi="Times New Roman" w:cs="Times New Roman"/>
          <w:color w:val="003333"/>
          <w:sz w:val="28"/>
          <w:szCs w:val="28"/>
        </w:rPr>
        <w:br/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>Говорили, что он</w:t>
      </w:r>
      <w:r w:rsidRPr="001F2CBE">
        <w:rPr>
          <w:rFonts w:ascii="Times New Roman" w:hAnsi="Times New Roman" w:cs="Times New Roman"/>
          <w:i/>
          <w:iCs/>
          <w:color w:val="003333"/>
          <w:sz w:val="28"/>
          <w:szCs w:val="28"/>
        </w:rPr>
        <w:t xml:space="preserve"> знает</w:t>
      </w:r>
      <w:r w:rsidRPr="001F2CBE"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  <w:t xml:space="preserve"> несколько восточных языков</w:t>
      </w:r>
    </w:p>
    <w:p w:rsidR="001F2CBE" w:rsidRPr="001F2CBE" w:rsidRDefault="001F2CBE" w:rsidP="007C75A9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</w:pPr>
    </w:p>
    <w:p w:rsidR="003639F4" w:rsidRPr="003639F4" w:rsidRDefault="003639F4" w:rsidP="003639F4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Инфинитив часто используется в сочетании с глаголами, которые без него не дают полного смысла, </w:t>
      </w:r>
      <w:proofErr w:type="gramStart"/>
      <w:r w:rsidRPr="003639F4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3639F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639F4" w:rsidRPr="003639F4" w:rsidRDefault="003639F4" w:rsidP="003639F4">
      <w:pPr>
        <w:numPr>
          <w:ilvl w:val="0"/>
          <w:numId w:val="15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Tell</w:t>
      </w:r>
      <w:proofErr w:type="spellEnd"/>
      <w:r w:rsidRPr="0036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говорить\велеть что-то,</w:t>
      </w:r>
    </w:p>
    <w:p w:rsidR="003639F4" w:rsidRPr="003639F4" w:rsidRDefault="003639F4" w:rsidP="003639F4">
      <w:pPr>
        <w:numPr>
          <w:ilvl w:val="0"/>
          <w:numId w:val="15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Begin</w:t>
      </w:r>
      <w:proofErr w:type="spellEnd"/>
      <w:r w:rsidRPr="0036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начинать,</w:t>
      </w:r>
    </w:p>
    <w:p w:rsidR="003639F4" w:rsidRPr="003639F4" w:rsidRDefault="003639F4" w:rsidP="003639F4">
      <w:pPr>
        <w:numPr>
          <w:ilvl w:val="0"/>
          <w:numId w:val="15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Continue</w:t>
      </w:r>
      <w:proofErr w:type="spellEnd"/>
      <w:r w:rsidRPr="0036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продолжать,</w:t>
      </w:r>
    </w:p>
    <w:p w:rsidR="003639F4" w:rsidRPr="003639F4" w:rsidRDefault="003639F4" w:rsidP="003639F4">
      <w:pPr>
        <w:numPr>
          <w:ilvl w:val="0"/>
          <w:numId w:val="15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Want</w:t>
      </w:r>
      <w:proofErr w:type="spellEnd"/>
      <w:r w:rsidRPr="0036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хотеть,</w:t>
      </w:r>
    </w:p>
    <w:p w:rsidR="003639F4" w:rsidRPr="003639F4" w:rsidRDefault="003639F4" w:rsidP="003639F4">
      <w:pPr>
        <w:numPr>
          <w:ilvl w:val="0"/>
          <w:numId w:val="15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Intend</w:t>
      </w:r>
      <w:proofErr w:type="spellEnd"/>
      <w:r w:rsidRPr="0036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намереваться,</w:t>
      </w:r>
    </w:p>
    <w:p w:rsidR="003639F4" w:rsidRPr="003639F4" w:rsidRDefault="003639F4" w:rsidP="003639F4">
      <w:pPr>
        <w:numPr>
          <w:ilvl w:val="0"/>
          <w:numId w:val="15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Try</w:t>
      </w:r>
      <w:proofErr w:type="spellEnd"/>
      <w:r w:rsidRPr="0036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пробовать, пытаться,</w:t>
      </w:r>
    </w:p>
    <w:p w:rsidR="003639F4" w:rsidRPr="003639F4" w:rsidRDefault="003639F4" w:rsidP="003639F4">
      <w:pPr>
        <w:numPr>
          <w:ilvl w:val="0"/>
          <w:numId w:val="15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Hope</w:t>
      </w:r>
      <w:proofErr w:type="spellEnd"/>
      <w:r w:rsidRPr="0036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надеяться,</w:t>
      </w:r>
    </w:p>
    <w:p w:rsidR="003639F4" w:rsidRPr="003639F4" w:rsidRDefault="003639F4" w:rsidP="003639F4">
      <w:pPr>
        <w:numPr>
          <w:ilvl w:val="0"/>
          <w:numId w:val="15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Promise</w:t>
      </w:r>
      <w:proofErr w:type="spellEnd"/>
      <w:r w:rsidRPr="0036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обещать,</w:t>
      </w:r>
    </w:p>
    <w:p w:rsidR="003639F4" w:rsidRPr="003639F4" w:rsidRDefault="003639F4" w:rsidP="003639F4">
      <w:pPr>
        <w:numPr>
          <w:ilvl w:val="0"/>
          <w:numId w:val="15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Decide</w:t>
      </w:r>
      <w:proofErr w:type="spellEnd"/>
      <w:r w:rsidRPr="00363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решать, принимать решение.</w:t>
      </w:r>
    </w:p>
    <w:p w:rsidR="003639F4" w:rsidRPr="001F2CBE" w:rsidRDefault="003639F4" w:rsidP="007C75A9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</w:pPr>
    </w:p>
    <w:p w:rsidR="001F2CBE" w:rsidRPr="001F2CBE" w:rsidRDefault="001F2CBE" w:rsidP="001F2CBE">
      <w:pPr>
        <w:spacing w:before="255" w:after="27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Инфинитив после прилагательного</w:t>
      </w:r>
    </w:p>
    <w:p w:rsidR="001F2CBE" w:rsidRPr="001F2CBE" w:rsidRDefault="001F2CBE" w:rsidP="001F2C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Есть несколько схем предложений, в которых инфинитив используется после </w:t>
      </w:r>
      <w:hyperlink r:id="rId5" w:tgtFrame="_blank" w:history="1">
        <w:r w:rsidRPr="001F2CBE">
          <w:rPr>
            <w:rFonts w:ascii="Times New Roman" w:eastAsia="Times New Roman" w:hAnsi="Times New Roman" w:cs="Times New Roman"/>
            <w:color w:val="0274BE"/>
            <w:sz w:val="28"/>
            <w:szCs w:val="28"/>
            <w:bdr w:val="none" w:sz="0" w:space="0" w:color="auto" w:frame="1"/>
          </w:rPr>
          <w:t>прилагательного</w:t>
        </w:r>
      </w:hyperlink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, общая схема представлена в таблице ниже. Комбинируя разные элементы схемы, мы может составить несколько вариантов:</w:t>
      </w:r>
    </w:p>
    <w:tbl>
      <w:tblPr>
        <w:tblW w:w="5000" w:type="pct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641"/>
        <w:gridCol w:w="1329"/>
        <w:gridCol w:w="1537"/>
        <w:gridCol w:w="1747"/>
        <w:gridCol w:w="2492"/>
      </w:tblGrid>
      <w:tr w:rsidR="001F2CBE" w:rsidRPr="001F2CBE" w:rsidTr="001F2CBE">
        <w:trPr>
          <w:tblHeader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Подлежащее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To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be</w:t>
            </w:r>
            <w:proofErr w:type="spellEnd"/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Прилаг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for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/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of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someone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Инфинитив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(остальная часть предложения)</w:t>
            </w:r>
          </w:p>
        </w:tc>
      </w:tr>
      <w:tr w:rsidR="001F2CBE" w:rsidRPr="001F2CBE" w:rsidTr="001F2CBE"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afraid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talk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about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his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personal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life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1F2CBE" w:rsidRPr="001F2CBE" w:rsidTr="001F2CBE"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nice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meet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you</w:t>
            </w:r>
            <w:proofErr w:type="spellEnd"/>
          </w:p>
        </w:tc>
      </w:tr>
      <w:tr w:rsidR="001F2CBE" w:rsidRPr="001F2CBE" w:rsidTr="001F2CBE"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important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for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Lily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patient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with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James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1F2CBE" w:rsidRPr="001F2CBE" w:rsidTr="001F2CBE"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for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her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decide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F2CBE" w:rsidRPr="001F2CBE" w:rsidTr="001F2CBE"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nice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of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you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help</w:t>
            </w:r>
            <w:proofErr w:type="spellEnd"/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them</w:t>
            </w:r>
            <w:proofErr w:type="spellEnd"/>
          </w:p>
        </w:tc>
      </w:tr>
      <w:tr w:rsidR="001F2CBE" w:rsidRPr="001F2CBE" w:rsidTr="001F2CBE"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F2CBE" w:rsidRPr="001F2CBE" w:rsidRDefault="001F2CBE" w:rsidP="001F2C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Примечание: в схеме № 4 (</w:t>
      </w:r>
      <w:proofErr w:type="spell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It’s</w:t>
      </w:r>
      <w:proofErr w:type="spell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for</w:t>
      </w:r>
      <w:proofErr w:type="spell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her</w:t>
      </w:r>
      <w:proofErr w:type="spell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to</w:t>
      </w:r>
      <w:proofErr w:type="spell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decide</w:t>
      </w:r>
      <w:proofErr w:type="spell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) прилагательного нет, но я упоминаю ее здесь, т. к. она является близкой разновидностью схемы № 3 (</w:t>
      </w:r>
      <w:proofErr w:type="spell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It’s</w:t>
      </w:r>
      <w:proofErr w:type="spell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important</w:t>
      </w:r>
      <w:proofErr w:type="spell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for</w:t>
      </w:r>
      <w:proofErr w:type="spell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Lily</w:t>
      </w:r>
      <w:proofErr w:type="spell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to</w:t>
      </w:r>
      <w:proofErr w:type="spell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patient</w:t>
      </w:r>
      <w:proofErr w:type="spell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).</w:t>
      </w:r>
    </w:p>
    <w:p w:rsidR="001F2CBE" w:rsidRPr="001F2CBE" w:rsidRDefault="001F2CBE" w:rsidP="001F2CBE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Рассмотрим эти схемы подробнее.</w:t>
      </w:r>
    </w:p>
    <w:p w:rsidR="001F2CBE" w:rsidRPr="001F2CBE" w:rsidRDefault="001F2CBE" w:rsidP="001F2CBE">
      <w:pPr>
        <w:spacing w:before="255" w:after="27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Инфинитив в качестве комментария или оценки</w:t>
      </w:r>
    </w:p>
    <w:p w:rsidR="001F2CBE" w:rsidRPr="001F2CBE" w:rsidRDefault="001F2CBE" w:rsidP="001F2CBE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Инфинитив может использоваться как комментарий или оценка к существительному. Схема:</w:t>
      </w:r>
    </w:p>
    <w:p w:rsidR="001F2CBE" w:rsidRPr="001F2CBE" w:rsidRDefault="001F2CBE" w:rsidP="001F2C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Подлежащее + глагол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to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+ прилагательное + существительное + инфинитив</w:t>
      </w:r>
    </w:p>
    <w:tbl>
      <w:tblPr>
        <w:tblW w:w="5000" w:type="pct"/>
        <w:tblBorders>
          <w:top w:val="single" w:sz="6" w:space="0" w:color="C3D4E6"/>
          <w:left w:val="single" w:sz="6" w:space="0" w:color="C3D4E6"/>
          <w:bottom w:val="single" w:sz="6" w:space="0" w:color="C3D4E6"/>
          <w:right w:val="single" w:sz="6" w:space="0" w:color="C3D4E6"/>
        </w:tblBorders>
        <w:shd w:val="clear" w:color="auto" w:fill="F9F9F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5"/>
        <w:gridCol w:w="2004"/>
        <w:gridCol w:w="3294"/>
        <w:gridCol w:w="2292"/>
      </w:tblGrid>
      <w:tr w:rsidR="001F2CBE" w:rsidRPr="001F2CBE" w:rsidTr="001F2CBE">
        <w:trPr>
          <w:tblHeader/>
        </w:trPr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Подлежащее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Глагол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to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be</w:t>
            </w:r>
            <w:proofErr w:type="spellEnd"/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Прилаг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. + существ.</w:t>
            </w:r>
          </w:p>
        </w:tc>
        <w:tc>
          <w:tcPr>
            <w:tcW w:w="1980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C3D4E6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F2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Инфинитив</w:t>
            </w:r>
          </w:p>
        </w:tc>
      </w:tr>
      <w:tr w:rsidR="001F2CBE" w:rsidRPr="001F2CBE" w:rsidTr="001F2CBE">
        <w:tc>
          <w:tcPr>
            <w:tcW w:w="198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</w:t>
            </w:r>
            <w:proofErr w:type="spellEnd"/>
          </w:p>
        </w:tc>
        <w:tc>
          <w:tcPr>
            <w:tcW w:w="156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was</w:t>
            </w:r>
            <w:proofErr w:type="spellEnd"/>
          </w:p>
        </w:tc>
        <w:tc>
          <w:tcPr>
            <w:tcW w:w="325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stupid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place</w:t>
            </w:r>
            <w:proofErr w:type="spellEnd"/>
          </w:p>
        </w:tc>
        <w:tc>
          <w:tcPr>
            <w:tcW w:w="226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park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F2CBE" w:rsidRPr="001F2CBE" w:rsidTr="001F2CBE">
        <w:tc>
          <w:tcPr>
            <w:tcW w:w="198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you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said</w:t>
            </w:r>
            <w:proofErr w:type="spellEnd"/>
          </w:p>
        </w:tc>
        <w:tc>
          <w:tcPr>
            <w:tcW w:w="156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was</w:t>
            </w:r>
            <w:proofErr w:type="spellEnd"/>
          </w:p>
        </w:tc>
        <w:tc>
          <w:tcPr>
            <w:tcW w:w="325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rude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thing</w:t>
            </w:r>
            <w:proofErr w:type="spellEnd"/>
          </w:p>
        </w:tc>
        <w:tc>
          <w:tcPr>
            <w:tcW w:w="226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say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F2CBE" w:rsidRPr="001F2CBE" w:rsidTr="001F2CBE">
        <w:tc>
          <w:tcPr>
            <w:tcW w:w="198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This</w:t>
            </w:r>
            <w:proofErr w:type="spellEnd"/>
          </w:p>
        </w:tc>
        <w:tc>
          <w:tcPr>
            <w:tcW w:w="156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proofErr w:type="spellEnd"/>
          </w:p>
        </w:tc>
        <w:tc>
          <w:tcPr>
            <w:tcW w:w="325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right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thing</w:t>
            </w:r>
            <w:proofErr w:type="spellEnd"/>
          </w:p>
        </w:tc>
        <w:tc>
          <w:tcPr>
            <w:tcW w:w="226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do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F2CBE" w:rsidRPr="001F2CBE" w:rsidTr="001F2CBE">
        <w:tc>
          <w:tcPr>
            <w:tcW w:w="198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Jim</w:t>
            </w:r>
            <w:proofErr w:type="spellEnd"/>
          </w:p>
        </w:tc>
        <w:tc>
          <w:tcPr>
            <w:tcW w:w="1560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is</w:t>
            </w:r>
            <w:proofErr w:type="spellEnd"/>
          </w:p>
        </w:tc>
        <w:tc>
          <w:tcPr>
            <w:tcW w:w="325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the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best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person</w:t>
            </w:r>
            <w:proofErr w:type="spellEnd"/>
          </w:p>
        </w:tc>
        <w:tc>
          <w:tcPr>
            <w:tcW w:w="2265" w:type="dxa"/>
            <w:tcBorders>
              <w:top w:val="single" w:sz="6" w:space="0" w:color="C3D4E6"/>
              <w:left w:val="single" w:sz="6" w:space="0" w:color="C3D4E6"/>
              <w:bottom w:val="single" w:sz="6" w:space="0" w:color="C3D4E6"/>
              <w:right w:val="single" w:sz="6" w:space="0" w:color="C3D4E6"/>
            </w:tcBorders>
            <w:shd w:val="clear" w:color="auto" w:fill="F9F9F9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F2CBE" w:rsidRPr="001F2CBE" w:rsidRDefault="001F2CBE" w:rsidP="001F2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to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hire</w:t>
            </w:r>
            <w:proofErr w:type="spellEnd"/>
            <w:r w:rsidRPr="001F2C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1F2CBE" w:rsidRPr="001F2CBE" w:rsidRDefault="001F2CBE" w:rsidP="001F2C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этой конструкции используются прилагательные, обозначающие черты характера, интеллектуальную оценку: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stupid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– глупый,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rude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– грубый,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good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– хороший, добрый,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right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правильный,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nice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 – милый, приятный – в общем, прилагательные, подходящие по смыслу.</w:t>
      </w:r>
    </w:p>
    <w:p w:rsidR="001F2CBE" w:rsidRPr="001F2CBE" w:rsidRDefault="001F2CBE" w:rsidP="001F2CBE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2CBE" w:rsidRPr="001F2CBE" w:rsidRDefault="001F2CBE" w:rsidP="001F2CBE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2CBE" w:rsidRPr="001F2CBE" w:rsidRDefault="001F2CBE" w:rsidP="001F2C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5F34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He is afraid to talk. – 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Он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боится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 xml:space="preserve"> 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говорить</w:t>
      </w:r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.</w:t>
      </w:r>
    </w:p>
    <w:p w:rsidR="001F2CBE" w:rsidRPr="001F2CBE" w:rsidRDefault="001F2CBE" w:rsidP="001F2C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Инфинитив раскрывает смысл чувства, эмоционального состояния, выраженного прилагательным: </w:t>
      </w:r>
      <w:proofErr w:type="gramStart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Боится</w:t>
      </w:r>
      <w:proofErr w:type="gramEnd"/>
      <w:r w:rsidRPr="001F2CB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чего? Говорить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2CBE" w:rsidRPr="001F2CBE" w:rsidRDefault="001F2CBE" w:rsidP="001F2CBE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Соответственно, в этой конструкции используются прилагательные, обозначающие чувства, состояния,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1F2CBE" w:rsidRPr="001F2CBE" w:rsidRDefault="001F2CBE" w:rsidP="001F2CBE">
      <w:pPr>
        <w:numPr>
          <w:ilvl w:val="0"/>
          <w:numId w:val="16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afraid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– бояться,</w:t>
      </w:r>
    </w:p>
    <w:p w:rsidR="001F2CBE" w:rsidRPr="001F2CBE" w:rsidRDefault="001F2CBE" w:rsidP="001F2CBE">
      <w:pPr>
        <w:numPr>
          <w:ilvl w:val="0"/>
          <w:numId w:val="16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un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able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быть (не) способным,</w:t>
      </w:r>
    </w:p>
    <w:p w:rsidR="001F2CBE" w:rsidRPr="001F2CBE" w:rsidRDefault="001F2CBE" w:rsidP="001F2CBE">
      <w:pPr>
        <w:numPr>
          <w:ilvl w:val="0"/>
          <w:numId w:val="16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angry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– сердиться,</w:t>
      </w:r>
    </w:p>
    <w:p w:rsidR="001F2CBE" w:rsidRPr="001F2CBE" w:rsidRDefault="001F2CBE" w:rsidP="001F2CBE">
      <w:pPr>
        <w:numPr>
          <w:ilvl w:val="0"/>
          <w:numId w:val="16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glad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– быть довольным,</w:t>
      </w:r>
    </w:p>
    <w:p w:rsidR="001F2CBE" w:rsidRPr="001F2CBE" w:rsidRDefault="001F2CBE" w:rsidP="001F2CBE">
      <w:pPr>
        <w:numPr>
          <w:ilvl w:val="0"/>
          <w:numId w:val="16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happy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– быть счастливым,</w:t>
      </w:r>
    </w:p>
    <w:p w:rsidR="001F2CBE" w:rsidRPr="001F2CBE" w:rsidRDefault="001F2CBE" w:rsidP="001F2CBE">
      <w:pPr>
        <w:numPr>
          <w:ilvl w:val="0"/>
          <w:numId w:val="16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ready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– быть готовым,</w:t>
      </w:r>
    </w:p>
    <w:p w:rsidR="001F2CBE" w:rsidRPr="001F2CBE" w:rsidRDefault="001F2CBE" w:rsidP="001F2CBE">
      <w:pPr>
        <w:numPr>
          <w:ilvl w:val="0"/>
          <w:numId w:val="16"/>
        </w:numPr>
        <w:spacing w:after="0"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sad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– быть грустным,</w:t>
      </w:r>
    </w:p>
    <w:p w:rsidR="001F2CBE" w:rsidRPr="001F2CBE" w:rsidRDefault="001F2CBE" w:rsidP="001F2CBE">
      <w:pPr>
        <w:numPr>
          <w:ilvl w:val="0"/>
          <w:numId w:val="16"/>
        </w:numPr>
        <w:spacing w:line="31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be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sorry</w:t>
      </w:r>
      <w:proofErr w:type="spellEnd"/>
      <w:r w:rsidRPr="001F2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сожалеть.</w:t>
      </w:r>
    </w:p>
    <w:p w:rsidR="001F2CBE" w:rsidRPr="001F2CBE" w:rsidRDefault="001F2CBE" w:rsidP="007C75A9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3333"/>
          <w:sz w:val="28"/>
          <w:szCs w:val="28"/>
          <w:shd w:val="clear" w:color="auto" w:fill="FFFFFF"/>
        </w:rPr>
      </w:pPr>
    </w:p>
    <w:p w:rsidR="003639F4" w:rsidRPr="001F2CBE" w:rsidRDefault="003639F4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0EEC" w:rsidRPr="001F2CBE" w:rsidRDefault="00A00EEC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00EEC" w:rsidRPr="001F2CBE" w:rsidRDefault="00A00EEC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Контрольные задания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1. Выделите конструкцию "Именительный падеж с инфинитивом". Переведите</w:t>
      </w:r>
      <w:r w:rsidRPr="001F2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/>
        </w:rPr>
        <w:t>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1. Acute appendicitis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 thought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b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due to disordered peristaltic action.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2. A patient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was said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have a renal failure.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3. He is supposed to work at a new method of treatment.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4. Vomiting is likely to be frequent at the beginning of the grippe.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5. The wound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was found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be healing well.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6. In our experiments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the results proved to be quite different.</w:t>
      </w:r>
    </w:p>
    <w:p w:rsidR="007C75A9" w:rsidRPr="001F2CBE" w:rsidRDefault="007C75A9" w:rsidP="007C75A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7. Jaundice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 known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cruse inflammatory changes and degeneration of hepatic cells.</w:t>
      </w:r>
    </w:p>
    <w:p w:rsidR="007C75A9" w:rsidRPr="001F2CBE" w:rsidRDefault="007C75A9" w:rsidP="007C75A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Hyperactive children appear to have the normal range of intelligence, but they cannot sit still long enough to learn.</w:t>
      </w:r>
    </w:p>
    <w:p w:rsidR="007C75A9" w:rsidRPr="001F2CBE" w:rsidRDefault="007C75A9" w:rsidP="007C75A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Blood transfusion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 known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produce post transfusion reactions such as fever, chills, etc.</w:t>
      </w:r>
    </w:p>
    <w:p w:rsidR="007C75A9" w:rsidRPr="001F2CBE" w:rsidRDefault="007C75A9" w:rsidP="007C75A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The inner hair cells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are believed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be responsible for the accurate localization of sound.</w:t>
      </w:r>
    </w:p>
    <w:p w:rsidR="007C75A9" w:rsidRPr="001F2CBE" w:rsidRDefault="007C75A9" w:rsidP="007C75A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The spiral organ of the ear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 considered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perform the role of detector.</w:t>
      </w:r>
    </w:p>
    <w:p w:rsidR="007C75A9" w:rsidRPr="001F2CBE" w:rsidRDefault="007C75A9" w:rsidP="007C75A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Glucagon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has been reported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increase the velocity of A-V conduction without increasing ventricular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automacity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7C75A9" w:rsidRPr="001F2CBE" w:rsidRDefault="007C75A9" w:rsidP="007C75A9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 nasal septum is normally straight at birth and is believed to deviate during the growth of the facial bones</w:t>
      </w:r>
    </w:p>
    <w:p w:rsidR="007C75A9" w:rsidRPr="001F2CBE" w:rsidRDefault="007C75A9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7C75A9" w:rsidRPr="001F2CBE" w:rsidRDefault="007C75A9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Замените простое предложение с конструкцией "Именительный падеж с инфинитивом" сложноподчиненным предложением.</w:t>
      </w:r>
    </w:p>
    <w:p w:rsidR="007C75A9" w:rsidRPr="001F2CBE" w:rsidRDefault="007C75A9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1. Exacerbation of duodenal ulcers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 known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occur in spring and autumn.</w:t>
      </w:r>
    </w:p>
    <w:p w:rsidR="007C75A9" w:rsidRPr="001F2CBE" w:rsidRDefault="007C75A9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2. The doctor seems to be finishing his examination.</w:t>
      </w:r>
    </w:p>
    <w:p w:rsidR="007C75A9" w:rsidRPr="001F2CBE" w:rsidRDefault="007C75A9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3. The operation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was thought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be successful.</w:t>
      </w:r>
    </w:p>
    <w:p w:rsidR="007C75A9" w:rsidRPr="001F2CBE" w:rsidRDefault="007C75A9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lastRenderedPageBreak/>
        <w:t xml:space="preserve">4. The used methods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were thought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stop the spread of infection.</w:t>
      </w:r>
    </w:p>
    <w:p w:rsidR="007C75A9" w:rsidRPr="001F2CBE" w:rsidRDefault="007C75A9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5. This drug is considered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 be very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effective.</w:t>
      </w:r>
    </w:p>
    <w:p w:rsidR="007C75A9" w:rsidRPr="001F2CBE" w:rsidRDefault="007C75A9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6. She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 known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have a heart disease.</w:t>
      </w:r>
    </w:p>
    <w:p w:rsidR="007C75A9" w:rsidRPr="001F2CBE" w:rsidRDefault="007C75A9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7. A careful history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is known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lead to a correct diagnosis.</w:t>
      </w:r>
    </w:p>
    <w:p w:rsidR="007C75A9" w:rsidRPr="001F2CBE" w:rsidRDefault="007C75A9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8. The patient </w:t>
      </w:r>
      <w:proofErr w:type="gram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was stated</w:t>
      </w:r>
      <w:proofErr w:type="gram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to have an open dislocation of the left knee.</w:t>
      </w:r>
    </w:p>
    <w:p w:rsidR="006823C8" w:rsidRPr="001F2CBE" w:rsidRDefault="006823C8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6823C8" w:rsidRPr="001F2CBE" w:rsidRDefault="006823C8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6823C8" w:rsidRPr="001F2CBE" w:rsidRDefault="006823C8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6823C8" w:rsidRPr="001F2CBE" w:rsidRDefault="006823C8" w:rsidP="007C75A9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           </w:t>
      </w:r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Преподаватель            М.М. </w:t>
      </w:r>
      <w:proofErr w:type="spellStart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Джаутханова</w:t>
      </w:r>
      <w:proofErr w:type="spellEnd"/>
      <w:r w:rsidRPr="001F2C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137B" w:rsidRPr="001F2CBE" w:rsidRDefault="00E7137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E7137B" w:rsidRPr="001F2CBE" w:rsidSect="003D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55B"/>
    <w:multiLevelType w:val="multilevel"/>
    <w:tmpl w:val="A0D8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F7843"/>
    <w:multiLevelType w:val="multilevel"/>
    <w:tmpl w:val="06961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AC03BE"/>
    <w:multiLevelType w:val="multilevel"/>
    <w:tmpl w:val="79FC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3C1E80"/>
    <w:multiLevelType w:val="multilevel"/>
    <w:tmpl w:val="79042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162727"/>
    <w:multiLevelType w:val="multilevel"/>
    <w:tmpl w:val="88D0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FB4DC7"/>
    <w:multiLevelType w:val="multilevel"/>
    <w:tmpl w:val="0014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8D222D"/>
    <w:multiLevelType w:val="multilevel"/>
    <w:tmpl w:val="AE06CC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FB1F2D"/>
    <w:multiLevelType w:val="multilevel"/>
    <w:tmpl w:val="6C347D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321890"/>
    <w:multiLevelType w:val="multilevel"/>
    <w:tmpl w:val="268C3E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24601F"/>
    <w:multiLevelType w:val="multilevel"/>
    <w:tmpl w:val="96C81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FB03AC"/>
    <w:multiLevelType w:val="multilevel"/>
    <w:tmpl w:val="03F8A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AD3B96"/>
    <w:multiLevelType w:val="multilevel"/>
    <w:tmpl w:val="590ECA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033743"/>
    <w:multiLevelType w:val="multilevel"/>
    <w:tmpl w:val="6E38C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A91C4E"/>
    <w:multiLevelType w:val="multilevel"/>
    <w:tmpl w:val="17FC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74102C1"/>
    <w:multiLevelType w:val="multilevel"/>
    <w:tmpl w:val="8996B0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830566"/>
    <w:multiLevelType w:val="multilevel"/>
    <w:tmpl w:val="8F48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 w:numId="10">
    <w:abstractNumId w:val="14"/>
  </w:num>
  <w:num w:numId="11">
    <w:abstractNumId w:val="6"/>
  </w:num>
  <w:num w:numId="12">
    <w:abstractNumId w:val="10"/>
  </w:num>
  <w:num w:numId="13">
    <w:abstractNumId w:val="11"/>
  </w:num>
  <w:num w:numId="14">
    <w:abstractNumId w:val="8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75A9"/>
    <w:rsid w:val="001F2CBE"/>
    <w:rsid w:val="003639F4"/>
    <w:rsid w:val="003D4C7C"/>
    <w:rsid w:val="0052329A"/>
    <w:rsid w:val="005F34AF"/>
    <w:rsid w:val="006823C8"/>
    <w:rsid w:val="007C75A9"/>
    <w:rsid w:val="00A00EEC"/>
    <w:rsid w:val="00CD1805"/>
    <w:rsid w:val="00D4621B"/>
    <w:rsid w:val="00E7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D95A9-A657-44E8-A90D-F3220502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3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4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79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angformula.ru/english-grammar/adjecti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RePack by Diakov</cp:lastModifiedBy>
  <cp:revision>13</cp:revision>
  <dcterms:created xsi:type="dcterms:W3CDTF">2020-12-05T11:53:00Z</dcterms:created>
  <dcterms:modified xsi:type="dcterms:W3CDTF">2020-12-09T12:38:00Z</dcterms:modified>
</cp:coreProperties>
</file>