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07.12.20</w:t>
      </w: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19 СЗС 1д</w:t>
      </w: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71694">
        <w:rPr>
          <w:rFonts w:ascii="Times New Roman" w:hAnsi="Times New Roman" w:cs="Times New Roman"/>
          <w:b/>
          <w:bCs/>
          <w:sz w:val="24"/>
          <w:szCs w:val="24"/>
        </w:rPr>
        <w:t>Психология личности</w:t>
      </w:r>
    </w:p>
    <w:p w:rsid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94" w:rsidRPr="00E71694" w:rsidRDefault="00E71694" w:rsidP="00E71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В широком плане личность человека является интегральной целостностью биогенных, социогенных и психогенных элементов. Биологическая основа личности охватывает нервную систему, систему желез, процессы обмена веществ (голод, жажда, половой импульс) половые различия, анатомические особенности, процессы созревания и развития организма.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Социальное «измерение» личности обусловливается влиянием культуры и структуры общностей, в которых человек был воспитан и в которых он участвует. Важнейшими социогенными слагаемыми личности являются социальные роли, выполняемые ею в различных общностях (семье, школе, группе ровесников), а также субъективное «Я», то есть созданное под влиянием воздействия других представление о собственной особе, и отраженное «Я», то есть комплекс представлений о себе, созданных из представлений других людей о нас самих.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В современной психологии нет единого понимания личности. Однако большинство исследователей считает, что личность есть прижизненно формирующаяся и индивидуально своеобразная совокупность черт, определяющих образ (стиль) мышления данного человека, строй ее чувств и поведения.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В основе личности лежит ее структура — связь и взаимодействие относительно устойчивых компонентов (сторон) личности: способностей, темперамента, характера, волевых качеств, эмоций и мотивации.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Способности человека определяют его успехи в различных видах деятельности. От темперамента зависят реакции человека на окружающий мир — других людей, обстоятельства жизни и т. п. Характер человека определяет его поступки в отношении других людей. Волевые качества характеризуют стремление человека к достижению поставленных целей. Эмоции и мотивация — это, соответственно, переживания людей и побуждения к деятельности и общению.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Направленность и устойчивость личности. Практически никто из исследователей не возражает против того, что ведущим компонентом структуры личности, ее системообразующим свойством (признаком, качеством) является направленность — система устойчивых мотивов (доминирующих потребностей, интересов, склонностей, убеждений, идеалов, мировоззрения и т. д.), определяющая поведение личности в изменяющихся внешних условиях.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Направленность оказывает организующее влияние не только на компоненты структуры личности (например, на нежелательные черты темперамента), и на психические состояния (например, преодоление отрицательных психических состояний с помощью положительно доминирующей мотивации) и познавательные, эмоциональные, волевые психические процессы (в частности, высокая мотивация в развитии процессов мышления имеет не меньше значение, чем способности).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Направленность наряду с доминирующими мотивами имеет и иные формы протекания: ценностные ориентации, привязанности, симпатии (антипатии), вкусы, склонности и др. Она проявляется не только в различных формах, но и в различных сферах жизнедеятельности человека. Например, можно говорить о направленности морально-политической (либеральной или консервативной), профессиональной («гуманитарной» или «технической») и бытовой (человек для дома, для семьи или «для друзей и подруг»).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Направленность личности характеризуется уровнем зрелости, широтой, интенсивностью, устойчивостью и действенностью.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 xml:space="preserve">Большинство психологов полагает, что человек личностью не рождается, а становится. Однако в современной психологии нет единой теории формирования и развития личности. Например, биогенетический подход (С. Холл, 3. Фрейд и др.) считает основой развития личности биологические процессы созревания организма, социогенетический (Э. </w:t>
      </w:r>
      <w:proofErr w:type="spellStart"/>
      <w:r w:rsidRPr="00E71694">
        <w:rPr>
          <w:rFonts w:ascii="Times New Roman" w:hAnsi="Times New Roman" w:cs="Times New Roman"/>
          <w:sz w:val="24"/>
          <w:szCs w:val="24"/>
        </w:rPr>
        <w:t>Торндайк</w:t>
      </w:r>
      <w:proofErr w:type="spellEnd"/>
      <w:r w:rsidRPr="00E71694">
        <w:rPr>
          <w:rFonts w:ascii="Times New Roman" w:hAnsi="Times New Roman" w:cs="Times New Roman"/>
          <w:sz w:val="24"/>
          <w:szCs w:val="24"/>
        </w:rPr>
        <w:t xml:space="preserve">, Б. Скиннер и др.) — структуру общества, способы социализации, взаимоотношения с окружающими и т. д., психогенетический (Ж. Пиаже, Дж. Келли и др.) — не отрицая ни биологических, ни социальных факторов, выдвигает на первый план развитие собственно психических явлений. Правильнее, видимо, считать, что личность не просто результаты биологического созревания или матрица </w:t>
      </w:r>
      <w:r w:rsidRPr="00E71694">
        <w:rPr>
          <w:rFonts w:ascii="Times New Roman" w:hAnsi="Times New Roman" w:cs="Times New Roman"/>
          <w:sz w:val="24"/>
          <w:szCs w:val="24"/>
        </w:rPr>
        <w:lastRenderedPageBreak/>
        <w:t>специфических условий жизни, но субъект активного взаимодействия со средой, в процессе которого индивид постепенно приобретает (или не приобретает) личностные черты.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 xml:space="preserve">Развитая личность обладает развитым самосознанием. Субъективно, для индивида, личность выступает как его </w:t>
      </w:r>
      <w:proofErr w:type="gramStart"/>
      <w:r w:rsidRPr="00E7169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71694">
        <w:rPr>
          <w:rFonts w:ascii="Times New Roman" w:hAnsi="Times New Roman" w:cs="Times New Roman"/>
          <w:sz w:val="24"/>
          <w:szCs w:val="24"/>
        </w:rPr>
        <w:t xml:space="preserve"> («образ Я», «Я-концепция»), система представлений о себе, обнаруживающая себя в самооценках, чувстве самоуважения, уровне притязаний.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 xml:space="preserve">Соотнесение образа </w:t>
      </w:r>
      <w:proofErr w:type="gramStart"/>
      <w:r w:rsidRPr="00E7169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71694">
        <w:rPr>
          <w:rFonts w:ascii="Times New Roman" w:hAnsi="Times New Roman" w:cs="Times New Roman"/>
          <w:sz w:val="24"/>
          <w:szCs w:val="24"/>
        </w:rPr>
        <w:t xml:space="preserve"> с реальными обстоятельствами жизни индивида позволяет личности изменить свое поведение и осуществлять цели самовоспитания.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Личность представляет собой во многом жизненно устойчивое образование. Устойчивость личности заключается в последовательности и предсказуемости ее поведения, в закономерности ее поступков. Но следует учитывать, что поведение личности в отдельных ситуациях довольно вариативно.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В тех свойствах, которые были приобретены, а не заложены с рождения (темперамент, задатки), личность менее устойчива, что позволяет ей адаптироваться к различным жизненным обстоятельствам, к изменяющимся социальным условиям.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Модификация взглядов, установок, ценностных ориентации и т. д. в таких условиях является положительным свойством личности, показателем ее развития. Типичным примером этого является изменение ценностных ориентации личности в современный период, в период перехода России к рыночной экономике.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9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1. Подумай, каково соотношение понятий «человек», «индивид», «личность»?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2. Раскрой понятие структуры личности.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3. Направленность личности: какова ее роль в жизнедеятельности человека?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4. Чем обусловливается и как осуществляется формирование и развитие личности?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5. Охарактеризуй устойчивое и неустойчивое в структуре личности.</w:t>
      </w:r>
    </w:p>
    <w:p w:rsidR="00E71694" w:rsidRPr="00E71694" w:rsidRDefault="00E7169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94">
        <w:rPr>
          <w:rFonts w:ascii="Times New Roman" w:hAnsi="Times New Roman" w:cs="Times New Roman"/>
          <w:sz w:val="24"/>
          <w:szCs w:val="24"/>
        </w:rPr>
        <w:t>6. Ознакомься с пониманием структуры личности 3. Фрейдом. С чем можно согласиться и что вызывает возражение в этом учении?</w:t>
      </w:r>
    </w:p>
    <w:p w:rsidR="00D63C64" w:rsidRDefault="00D63C64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BA" w:rsidRDefault="006227BA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BA" w:rsidRDefault="006227BA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7BA" w:rsidRPr="00E71694" w:rsidRDefault="006227BA" w:rsidP="00E7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Преподаватель:_________________________________Магомадова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  <w:bookmarkStart w:id="0" w:name="_GoBack"/>
      <w:bookmarkEnd w:id="0"/>
    </w:p>
    <w:sectPr w:rsidR="006227BA" w:rsidRPr="00E71694" w:rsidSect="00E7169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BB"/>
    <w:rsid w:val="006227BA"/>
    <w:rsid w:val="00652EBB"/>
    <w:rsid w:val="00D63C64"/>
    <w:rsid w:val="00E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7FD"/>
  <w15:chartTrackingRefBased/>
  <w15:docId w15:val="{18BCDB0D-530B-4F9E-BF08-8A70ABC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E7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579">
          <w:marLeft w:val="0"/>
          <w:marRight w:val="0"/>
          <w:marTop w:val="3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2020-12-05T16:10:00Z</dcterms:created>
  <dcterms:modified xsi:type="dcterms:W3CDTF">2020-12-05T16:25:00Z</dcterms:modified>
</cp:coreProperties>
</file>