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6F" w:rsidRPr="000A496F" w:rsidRDefault="004D20D1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Дата: </w:t>
      </w:r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0</w:t>
      </w:r>
      <w:r w:rsidR="00EA6594">
        <w:rPr>
          <w:rFonts w:ascii="Times New Roman" w:hAnsi="Times New Roman" w:cs="Times New Roman"/>
          <w:noProof/>
          <w:sz w:val="24"/>
          <w:szCs w:val="24"/>
        </w:rPr>
        <w:t>8</w:t>
      </w:r>
      <w:bookmarkStart w:id="0" w:name="_GoBack"/>
      <w:bookmarkEnd w:id="0"/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.12.2020г</w:t>
      </w:r>
    </w:p>
    <w:p w:rsidR="000A496F" w:rsidRPr="000A496F" w:rsidRDefault="004D20D1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Группа: </w:t>
      </w:r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19-ПСО-3д</w:t>
      </w:r>
    </w:p>
    <w:p w:rsidR="000A496F" w:rsidRPr="000A496F" w:rsidRDefault="004D20D1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Дисциплина: </w:t>
      </w:r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Конституционное право</w:t>
      </w:r>
    </w:p>
    <w:p w:rsidR="000A496F" w:rsidRPr="000A496F" w:rsidRDefault="004D20D1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Тема</w:t>
      </w:r>
      <w:r w:rsidRPr="004D20D1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Pr="004D20D1">
        <w:rPr>
          <w:rFonts w:ascii="Times New Roman" w:hAnsi="Times New Roman" w:cs="Times New Roman"/>
          <w:bCs/>
          <w:sz w:val="24"/>
        </w:rPr>
        <w:t>Экономическая</w:t>
      </w:r>
      <w:proofErr w:type="gramEnd"/>
      <w:r w:rsidRPr="004D20D1">
        <w:rPr>
          <w:rFonts w:ascii="Times New Roman" w:hAnsi="Times New Roman" w:cs="Times New Roman"/>
          <w:bCs/>
          <w:sz w:val="24"/>
        </w:rPr>
        <w:t xml:space="preserve"> основа местного самоуправления</w:t>
      </w:r>
    </w:p>
    <w:p w:rsidR="003832A2" w:rsidRPr="000A496F" w:rsidRDefault="000A496F" w:rsidP="004D20D1">
      <w:pPr>
        <w:jc w:val="both"/>
        <w:rPr>
          <w:rFonts w:ascii="Times New Roman" w:hAnsi="Times New Roman" w:cs="Times New Roman"/>
          <w:sz w:val="24"/>
          <w:szCs w:val="24"/>
        </w:rPr>
      </w:pPr>
      <w:r w:rsidRPr="000A496F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9A6F92" w:rsidRPr="000A49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D2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20D1" w:rsidRDefault="004D20D1" w:rsidP="004D20D1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Экономическая </w:t>
      </w:r>
      <w:proofErr w:type="gramStart"/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основа  местного</w:t>
      </w:r>
      <w:proofErr w:type="gramEnd"/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самоуправления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совокупность правовых норм, закрепляющих и регулирующих общественные отношения, связанные с формированием и управлением муниципальной собственностью, средствами местных бюджетов, а также реализацией имущественных прав МО.</w:t>
      </w:r>
      <w:r w:rsidRPr="004D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D20D1" w:rsidRDefault="004D20D1" w:rsidP="004D20D1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 Каждое муниципальное образование имеет собственный бюджет (местный бюджет). К собственным доходам местного бюджета могут относиться: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средства самообложения граждан;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доходы от местных налогов и сборов;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доходы от региональных налогов и сборов;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доходы от федеральных налогов и сборов;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безвозмездные перечисления из бюджетов других уровней, включая дотации на выравнивание бюджетной обеспеченности муниципальных образований;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доходы от имущества, находящегося в муниципальной собственности;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часть прибыли муниципальных предприятий, остающейся после уплаты налогов и сборов, и осуществления иных обязательных платежей;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штрафы, установление которых отнесено к компетенции органов местного самоуправления;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добровольные пожертвования;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субвенции на решение вопросов местного значения межмуниципального характера (для некоторых муниципальных районов);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законные поступления.</w:t>
      </w:r>
    </w:p>
    <w:p w:rsidR="004D20D1" w:rsidRPr="004D20D1" w:rsidRDefault="004D20D1" w:rsidP="004D20D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соответствии с законодательством (см. главу 8 Закона № 131-ФЗ)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экономическую основу МСУ составляют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находящееся в муниципальной собственности имущество;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средства местных бюджетов;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имущественные права МО.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Муниципальное имущество.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215 ГК РФ имущество, принадлежащее на праве собственности муниципальному образованию, является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муниципальной собственностью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Муниципальная собственность признается и защищается государством наравне с иными формами собственности.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№ 131-ФЗ выделяет несколько видов муниципальных имущественных объектов в зависимости от их целевого назначения.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Это имущество, предназначенное: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для решения ВМЗ;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для осуществления отдельных государственных полномочий, переданных органам МСУ;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для обеспечения деятельности органов МСУ и должностных лиц МСУ,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МО;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для решения вопросов, право </w:t>
      </w:r>
      <w:r w:rsidR="00B6747F"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решения,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предоставлено органам МСУ федеральными зако</w:t>
      </w:r>
      <w:r w:rsidR="00B67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 и которые не отнесены к вопросам местного значения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собственности поселений</w:t>
      </w:r>
      <w:r w:rsidR="00B6747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могут находиться: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населенных пунктов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имущество, предназначенное для предупреждения и ликвидации последствий чрезвычайных ситуаций в границах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имущество, предназначенное для обеспечения первичных мер пожарной безопасности;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имущество библиотек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имущество, предназначенное для организации досуга и обеспечения жителей поселения услугами организаций культуры;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РФ;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имущество, предназначенное для развития на территории поселения физической культуры и массового спорта;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имущество, предназначенное для сбора и вывоза бытовых отходов и мусора;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 земельные участки, отнесенные к муниципальной собственности поселения в соответствии с федеральными законами;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16) пруды, обводненные карьеры на территории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19) имущество, предназначенное для обеспечения безопасности людей на водных объектах, охраны их жизни и здоровья;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№ 131-ФЗ также дает подробный перечень имущества, которое может находиться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собственности муниципальных районов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(ч. 3 ст. 50).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собственности городских округов</w:t>
      </w:r>
      <w:r w:rsidR="00B674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находиться все виды имущества, перечисленные Законом для поселений и муниципальных районов.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Органы МСУ: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имени МО самостоятельно владеют, пользуются и распоряжаются муниципальным имуществом в соответствии с Конституцией РФ, федеральными законами и принимаемыми согласно </w:t>
      </w:r>
      <w:proofErr w:type="gramStart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</w:t>
      </w:r>
      <w:proofErr w:type="gram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нормативными правовыми актами органов МСУ;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вправе передавать муниципальное имущество во временное или в постоянное пользование физическим и юридическим лицам, органам государственной власти РФ (органам государственной власти субъекта РФ) и органам МСУ иных МО, отчуждать, совершать иные сделки в соответствии с федеральными законами. Порядок и условия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приватизации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муниципального имущества определяются нормативными правовыми актами органов МСУ в соответствии с федеральными законами.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Доходы от использования и приватизации муниципального имущества поступают в местные бюджеты (см. ФЗ от 21 декабря 2001 года № 178 «О приватизации государственного и муниципального имущества»);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осуществляют функции и полномочия учредителя в отношении муниципальных предприятий и учреждений, создаваемых муниципальными образованиями. Вместе с тем, МО вправе участвовать в создании хозяйственных обществ, в том числе межмуниципальных, необходимых для осуществления полномочий по решению ВМЗ (см., например, ФЗ от 14 ноября 2002 года № 161 «О государственных и муниципальных унитарных предприятиях»);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МО;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от имени МО </w:t>
      </w:r>
      <w:proofErr w:type="spellStart"/>
      <w:r w:rsidR="00B67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субсидиарно</w:t>
      </w:r>
      <w:proofErr w:type="spell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отвечают по обязательствам муниципальных учреждений и обеспечивают их исполнение в порядке, установленном федеральным законом;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ведут реестры муниципального имущества в порядке, установленном уполномоченным Правительством РФ федеральным органом исполнительной власти.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Местные бюджеты.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МО имеет собственный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бюджет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(местный бюджет), который состоит из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доходов и расходов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Местный бюджет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форма образования и расходования денежных средств в расчете на финансовый год, предназначенных для исполнения расходных обязательств соответствующего МО.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 муниципального района и свод бюджетов поселений, входящих в состав муниципального района, составляют консолидированный бюджет муниципального района (о бюджетных полномочиях МО см. статью 9 Бюджетного кодекса РФ).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Формирование, утверждение, исполнение местного бюджета и контроль за его исполнением осуществляются органами МСУ самостоятельно с соблюдением требований, установленных Бюджетным кодексом РФ, Законом № 131-ФЗ, а также принимаемыми в соответствии с ними законами субъектов РФ.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МСУ в порядке, установленном федеральными законами и принимаемыми в соответствии с ними иными нормативными правовыми актами РФ, представляют в федеральные органы государственной власти и (или) органы государственной власти субъектов РФ отчеты об исполнении местных бюджетов.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МСУ,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МСУ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Доходы местных бюджетов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денежные средства, поступающие в безвозмездном и безвозвратном порядке в соответствии с законодательством РФ в распоряжение органов МСУ.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собственным доходам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местных бюджетов относятся: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средства самообложения граждан – разовые платежи </w:t>
      </w:r>
      <w:proofErr w:type="spellStart"/>
      <w:proofErr w:type="gramStart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</w:t>
      </w:r>
      <w:proofErr w:type="spell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-дан</w:t>
      </w:r>
      <w:proofErr w:type="gram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решения конкретных ВМЗ (определяются на местном референдуме, сходе) (см. ст. 56 Закона № 131-ФЗ);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доходы от местных налогов и сборов (см. ст. 57 Закона № 131-ФЗ). Местными являются земельный налог и налог на имущество физических лиц);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доходы от региональных налогов и сборов (см. ст. 58 Закона № 131-ФЗ);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доходы от федеральных налогов и сборов (см. ст. 59 Закона № 131-ФЗ);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безвозмездные поступления из других бюджетов бюджетной системы РФ, включая дотации на выравнивание бюджетной обеспеченности МО, субсидии и иные межбюджетные трансферты (см. ст. 62 Закона № 131-ФЗ), и другие безвозмездные поступления;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доходы от имущества, находящегося в муниципальной собственности;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часть прибыли муниципальных предприятий, остающейся после уплаты налогов и </w:t>
      </w:r>
      <w:proofErr w:type="gramStart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сборов</w:t>
      </w:r>
      <w:proofErr w:type="gram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осуществления иных обязательных платежей, в размерах, устанавливаемых нормативными правовыми актами представительных органов МО, и часть доходов от оказания органами МСУ и муниципальными учреждениями платных услуг, остающаяся после уплаты налогов и сборов;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штрафы, установление которых в соответствии с федеральным законом отнесено к компетенции органов МСУ;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добровольные пожертвования;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иные поступления в соответствии с федеральными законами, законами субъектов РФ и решениями органов МСУ.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доходы местных бюджетов зачисляются субвенции, предоставляемые на осуществление органами МСУ отдельных государственных полномочий.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Муниципальные заимствования.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статье 64 Закона № 131-ФЗ муниципальные образования вправе привлекать заемные средства, в том числе за счет выпуска муниципальных ценных бумаг, в порядке, установленном представительным органом МСУ в соответствии с требованиями федеральных законов и иных нормативных правовых актов федеральных органов государственной власти.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Расходы местных бюджетов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денежные средства, направляемые на финансовое обеспечение задач и функций государства и органов МСУ.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 местных бюджетов осуществляются в соответствии с Бюджетным кодексом РФ.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Органы МСУ: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ведут реестры расходных обязательств МО в соответствии с требованиями Бюджетного кодекса РФ в порядке, установленном местной администрацией;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самостоятельно определяют размеры и условия оплаты труда депутатов, членов выборных органов МСУ, выборных должностных лиц МСУ, осуществляющих свои полномочия на постоянной основе, муниципальных служащих, работников муниципальных предприятий и учреждений;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устанавливают муниципальные минимальные социальные стандарты и другие нормативы расходов местных бюджетов на решение ВМЗ.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Выравнивание уровня бюджетной обеспеченности МО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совокупность мер такого пополнения средствами соответствующего бюджета, которое приводит к его соразмерности по соотношению доходов и планируемых расходов, а также с бюджетами других МО.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помощи поселениям образуются два основных вида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фондов финансовой поддержки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региональные;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районные.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Субъектами РФ могут быть образованы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иные фонды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финансовой помощи местным бюджетам. </w:t>
      </w:r>
      <w:proofErr w:type="gramStart"/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Например</w:t>
      </w:r>
      <w:proofErr w:type="gramEnd"/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фонды муниципального развития;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фонды </w:t>
      </w:r>
      <w:proofErr w:type="spellStart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социальных расходов и др.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Дотация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средства, которые передаются в нижестоящий бюджет и не возвращаются обратно в тот бюджет, из которого поступили.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Субсидии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средства, предоставляемые для долевого финансирования инвестиционных программ, проектов развития общественной инфраструктуры, приоритетных социально значимых расходов МО и т. п.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Субвенции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бюджетные средства,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 (например, на осуществление отдельных государственных полномочий органами МСУ).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Муниципальный заказ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 со стороны органов МСУ и уполномоченных ими муниципальных учреждений на поставки товаров, выполнение работ и оказание услуг, связанных с решением ВМЗ и осуществлением отдельных государственных полномочий, переданных органам МСУ федеральными законами и законами субъектов РФ.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№ 131-ФЗ содержит статью 54 «Муниципальный заказ», которая раскрывает содержание и возможности размещения муниципальных заказов.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 заказ услуг оплачивается за счет средств местного бюджета. Порядок формирования, обеспечения, размещения, исполнения и контроля за исполнением муниципального заказа устанавливается уставом МО и нормативными правовыми актами органов МСУ в соответствии с федеральными законами и иными нормативными правовыми актами РФ.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Подробного регулирования муниципального заказа Закон № 131-ФЗ не содержит. Позднее в статью 54 включили норму о том, что муниципальный заказ осуществляется в порядке, предусмотренном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статье 3 этого Закона под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муниципальными нуждами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понимаются обеспечиваемые за счет средств местных бюджетов и внебюджетных источников финансирования потребности МО, муниципальных заказчиков в товарах, работах, услугах, необходимых для решения ВМЗ и осуществления отдельных государственных полномочий, переданных органам МСУ федеральными законами и (или) законами субъектов РФ, функций и полномочий муниципальных заказчиков.</w:t>
      </w:r>
    </w:p>
    <w:p w:rsidR="004D20D1" w:rsidRPr="004D20D1" w:rsidRDefault="00B6747F" w:rsidP="00B6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4D20D1" w:rsidRPr="004D20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Имущественные права муниципального образования.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Имущественные права МО представляют собой в соответствии с гражданским законодательством следующие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три основных правомочия: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право владения – право фактического обладания муниципальным имуществом, которое создает возможность непосредственного воздействия на него;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право пользования, которое заключается в праве потребления муниципального имущества – эксплуатации имущества, получении плодов и доходов, приносимых им, и др.;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право распоряжения муниципальным имуществом – право, позволяющее органам МСУ передавать муниципальное имущество во временное или в постоянное пользование физическим и юридическим лицам, органам государственной власти РФ (органам государственной власти субъекта РФ) и органам МСУ иных МО, отчуждать, совершать иные сделки в соответствии с федеральными законами.</w:t>
      </w:r>
    </w:p>
    <w:p w:rsidR="00864296" w:rsidRDefault="00B6747F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B6747F" w:rsidRDefault="000F0C75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местное самоуправление</w:t>
      </w:r>
      <w:r w:rsidR="006343C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F0C75" w:rsidRDefault="000F0C75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Входят ли органы местного самоуправления в систему органов государственной власти</w:t>
      </w:r>
      <w:r w:rsidR="006343C3" w:rsidRPr="006343C3">
        <w:rPr>
          <w:rFonts w:ascii="Times New Roman" w:hAnsi="Times New Roman" w:cs="Times New Roman"/>
          <w:sz w:val="24"/>
          <w:szCs w:val="24"/>
        </w:rPr>
        <w:t>?</w:t>
      </w:r>
    </w:p>
    <w:p w:rsidR="000F0C75" w:rsidRDefault="000F0C75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статьей Конституции местное самоуправление</w:t>
      </w:r>
      <w:r w:rsidR="006343C3">
        <w:rPr>
          <w:rFonts w:ascii="Times New Roman" w:hAnsi="Times New Roman" w:cs="Times New Roman"/>
          <w:sz w:val="24"/>
          <w:szCs w:val="24"/>
        </w:rPr>
        <w:t xml:space="preserve"> признается и гарантируется</w:t>
      </w:r>
      <w:r w:rsidR="006343C3" w:rsidRPr="006343C3">
        <w:rPr>
          <w:rFonts w:ascii="Times New Roman" w:hAnsi="Times New Roman" w:cs="Times New Roman"/>
          <w:sz w:val="24"/>
          <w:szCs w:val="24"/>
        </w:rPr>
        <w:t>?</w:t>
      </w:r>
    </w:p>
    <w:p w:rsidR="006343C3" w:rsidRDefault="006343C3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в России возникло положение о земских учреждениях</w:t>
      </w:r>
      <w:r w:rsidRPr="006343C3">
        <w:rPr>
          <w:rFonts w:ascii="Times New Roman" w:hAnsi="Times New Roman" w:cs="Times New Roman"/>
          <w:sz w:val="24"/>
          <w:szCs w:val="24"/>
        </w:rPr>
        <w:t>?</w:t>
      </w:r>
    </w:p>
    <w:p w:rsidR="006343C3" w:rsidRDefault="006343C3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городские думы и земские собрания были упразднены</w:t>
      </w:r>
      <w:r w:rsidRPr="006343C3">
        <w:rPr>
          <w:rFonts w:ascii="Times New Roman" w:hAnsi="Times New Roman" w:cs="Times New Roman"/>
          <w:sz w:val="24"/>
          <w:szCs w:val="24"/>
        </w:rPr>
        <w:t>?</w:t>
      </w:r>
    </w:p>
    <w:p w:rsidR="006343C3" w:rsidRPr="000F0C75" w:rsidRDefault="006343C3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был принят Федеральный Закон «Об общих принципах организации местного самоуправления в РФ</w:t>
      </w:r>
      <w:r w:rsidRPr="006343C3">
        <w:rPr>
          <w:rFonts w:ascii="Times New Roman" w:hAnsi="Times New Roman" w:cs="Times New Roman"/>
          <w:sz w:val="24"/>
          <w:szCs w:val="24"/>
        </w:rPr>
        <w:t>?</w:t>
      </w:r>
    </w:p>
    <w:p w:rsidR="00B6747F" w:rsidRDefault="00B6747F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47F" w:rsidRDefault="00B6747F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47F" w:rsidRPr="000A496F" w:rsidRDefault="00B6747F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Уциева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Абумуслимовна</w:t>
      </w:r>
      <w:proofErr w:type="spellEnd"/>
    </w:p>
    <w:sectPr w:rsidR="00B6747F" w:rsidRPr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52671"/>
    <w:multiLevelType w:val="hybridMultilevel"/>
    <w:tmpl w:val="02C0F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1010F"/>
    <w:multiLevelType w:val="multilevel"/>
    <w:tmpl w:val="974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0F0C75"/>
    <w:rsid w:val="001E7923"/>
    <w:rsid w:val="003501DE"/>
    <w:rsid w:val="003832A2"/>
    <w:rsid w:val="003B4D2C"/>
    <w:rsid w:val="003E626D"/>
    <w:rsid w:val="003E7904"/>
    <w:rsid w:val="004D20D1"/>
    <w:rsid w:val="006343C3"/>
    <w:rsid w:val="00637D7E"/>
    <w:rsid w:val="00864296"/>
    <w:rsid w:val="009A6F92"/>
    <w:rsid w:val="009E5CCC"/>
    <w:rsid w:val="00B6747F"/>
    <w:rsid w:val="00D20A6D"/>
    <w:rsid w:val="00D9382C"/>
    <w:rsid w:val="00E44071"/>
    <w:rsid w:val="00E55FD9"/>
    <w:rsid w:val="00EA6594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15E2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paragraph" w:styleId="a7">
    <w:name w:val="List Paragraph"/>
    <w:basedOn w:val="a"/>
    <w:uiPriority w:val="34"/>
    <w:qFormat/>
    <w:rsid w:val="000F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2020-12-07T09:59:00Z</dcterms:created>
  <dcterms:modified xsi:type="dcterms:W3CDTF">2020-12-07T09:59:00Z</dcterms:modified>
</cp:coreProperties>
</file>