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DD" w:rsidRDefault="00EA15B9"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Дата: 14</w:t>
      </w:r>
      <w:r w:rsidR="001856DD">
        <w:rPr>
          <w:rFonts w:ascii="Times New Roman" w:eastAsia="Times New Roman" w:hAnsi="Times New Roman" w:cs="Times New Roman"/>
          <w:b/>
          <w:bCs/>
          <w:color w:val="000000"/>
          <w:kern w:val="36"/>
          <w:sz w:val="28"/>
          <w:szCs w:val="28"/>
          <w:lang w:eastAsia="ru-RU"/>
        </w:rPr>
        <w:t>.12.20</w:t>
      </w:r>
    </w:p>
    <w:p w:rsidR="001856DD" w:rsidRDefault="00EA15B9"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Группа: 19-ПСО-1</w:t>
      </w:r>
      <w:bookmarkStart w:id="0" w:name="_GoBack"/>
      <w:bookmarkEnd w:id="0"/>
      <w:r w:rsidR="001856DD">
        <w:rPr>
          <w:rFonts w:ascii="Times New Roman" w:eastAsia="Times New Roman" w:hAnsi="Times New Roman" w:cs="Times New Roman"/>
          <w:b/>
          <w:bCs/>
          <w:color w:val="000000"/>
          <w:kern w:val="36"/>
          <w:sz w:val="28"/>
          <w:szCs w:val="28"/>
          <w:lang w:eastAsia="ru-RU"/>
        </w:rPr>
        <w:t>д</w:t>
      </w:r>
    </w:p>
    <w:p w:rsidR="001856DD" w:rsidRDefault="001856DD"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Дисциплина: Гражданское право</w:t>
      </w:r>
    </w:p>
    <w:p w:rsidR="001856DD" w:rsidRPr="001856DD" w:rsidRDefault="001856DD" w:rsidP="001856DD">
      <w:pPr>
        <w:pStyle w:val="a3"/>
        <w:spacing w:before="0" w:beforeAutospacing="0" w:after="0" w:afterAutospacing="0" w:line="360" w:lineRule="auto"/>
        <w:ind w:firstLine="709"/>
        <w:jc w:val="both"/>
        <w:rPr>
          <w:b/>
          <w:sz w:val="28"/>
          <w:szCs w:val="28"/>
        </w:rPr>
      </w:pPr>
      <w:r w:rsidRPr="001856DD">
        <w:rPr>
          <w:b/>
          <w:sz w:val="28"/>
          <w:szCs w:val="28"/>
        </w:rPr>
        <w:t>Тема: Заключение, изменение и расторжение договоров.</w:t>
      </w:r>
    </w:p>
    <w:p w:rsidR="001856DD" w:rsidRPr="001856DD" w:rsidRDefault="001856DD" w:rsidP="001856DD">
      <w:pPr>
        <w:pStyle w:val="a3"/>
        <w:spacing w:before="0" w:beforeAutospacing="0" w:after="0" w:afterAutospacing="0" w:line="360" w:lineRule="auto"/>
        <w:ind w:firstLine="709"/>
        <w:jc w:val="both"/>
        <w:rPr>
          <w:sz w:val="28"/>
          <w:szCs w:val="28"/>
        </w:rPr>
      </w:pPr>
      <w:r>
        <w:rPr>
          <w:sz w:val="28"/>
          <w:szCs w:val="28"/>
        </w:rPr>
        <w:t>П</w:t>
      </w:r>
      <w:r w:rsidRPr="001856DD">
        <w:rPr>
          <w:sz w:val="28"/>
          <w:szCs w:val="28"/>
        </w:rPr>
        <w:t>роцесс заключения договора включает в себя две стадии: предложение заключить договор (оферта) и принятие этого предложения (акцепт).</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Оферта должна удовлетворять двум обязательным требованиям: во-первых, она должна содержать все существенные условия договора (в соответствии с п. 1 ст. 432 ГК РФ "договор считается заключенным, если между сторонами достигнуто соглашение по всем существенным условиям договора"); во-вторых, оферта должна быть обращена к определенному лицу или лицам. При несоблюдении любого из этих требований сделанное предложение рассматривается не как оферта, а как приглашение делать оферты или вызов на оферту (п. 1 ст. 437).</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Существенные условия договора, как уже отмечалось, определены в ст. 432 ГК РФ. К существенным относятся три вида условий:</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 условие о предмете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б) условия, которые названы в качестве существенных или необходимых для договоров данного вида в законе и иных правовых актах;</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в) условия, на включении которых в договор настаивает хотя бы одна сторона.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Кроме того, ГК в качестве оферты рассматривает публичную оферту (п. 2 ст. 437 ГК). Таким образом, важно отличать публичную оферту от приглашения делать оферты. Публичная оферта - это предложение, которое содержит все существенные условия договора, но которое обращено не к конкретному лицу, а ко всем и к каждому, то есть субъект, сделавший такое предложение, принимает на себя обязанность заключить договор с любым лицом, которое к нему обратится. Считается, что первый, кто отзовется на публичную оферту, акцептует ее и тем самым снимает предложение </w:t>
      </w:r>
      <w:r w:rsidRPr="001856DD">
        <w:rPr>
          <w:sz w:val="28"/>
          <w:szCs w:val="28"/>
        </w:rPr>
        <w:lastRenderedPageBreak/>
        <w:t>(например, такси на стоянке с включенным зеленым огоньком, размещение товара на прилавке магазина). В приведенных примерах предложение действительно снимается. Сложнее ситуация обстоит в случаях, когда предложение сделано в объявлении, которое содержит все существенные условия договора. Здесь уже с очевидностью для всех других лиц не следует, что предложение снято обращением первого акцептанта (например, такси ушло со стоянки, товар снят с витрины).</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Поэтому в ряде случаев необходимо исходить из содержания публичной оферты. Так, если из содержания публичной оферты вытекает, что количество предлагаемого товара (возможность оказания услуги, выполнения работы и др.) ограничено и у оферента нет возможности снять предложение до поступления следующего акцепта в силу того, что объект обязательства - товар, услуга или работа закончились, то такое предложение надлежит рассматривать как приглашение делать оферты. Если же из содержания публичной оферты вытекает, что количество предлагаемого товара (или возможность оказания услуги, выполнения работы) неограниченно и такой товар имеется в наличии (существует возможность оказания услуги, выполнения работы имеется) и (или) у оферента есть возможность снять предложение до поступления следующего акцепта, то предложение следует считать публичной офертой, и, следовательно, в случае отказа оферента от исполнения договора в отношении каждого обратившегося к нему лица можно требовать возмещения убытков, причиненных неисполнением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Приглашение делать оферты отличается от публичной оферты тем, что даже при наличии всех существенных условий договора в таком предложении, оно адресовано не ко всем и к каждому, а к неопределенному кругу лиц. По общему правилу реклама и иные подобные предложения рассматриваются как приглашение делать оферты (п. 1 ст. 437 ГК РФ). Однако из этого правила есть и исключения. Так, в договоре розничной купли-продажи предложение товара в рекламе и каталогах рассматривается как публичная оферта, также публичной офертой признается выставление товара в месте продажи (манекен </w:t>
      </w:r>
      <w:r w:rsidRPr="001856DD">
        <w:rPr>
          <w:sz w:val="28"/>
          <w:szCs w:val="28"/>
        </w:rPr>
        <w:lastRenderedPageBreak/>
        <w:t>в витрине магазина), если только специально не указано, что товар не продается (ст. 494 ГК РФ).</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Акцепт, как и оферта, должен удовлетворять определенным требованиям. Акцепт может быть только полным и безоговорочным. Любые условия и оговорки, сопровождающие акцепт, освобождают оферента от сделанного им предложения, а акцепт, снабженный оговорками, превращается в новую оферту, обращенную к стороне.</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Иногда, направляя проект договора и получив его с протоколом разногласий, сторона обнаруживает в протоколе указание на то, что неполучение ответа в течение определенного срока будет означать заключение договора на новых условиях, указанных в протоколе разногласий. Это неправильно, т.к. сопровождаемый условиями и оговорками протокол разногласий представляет собой новую оферту, акцептовать которую никто не обязан, а потому договор не будет считаться заключенным.</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Молчание имеет силу акцепта только в случаях, прямо установленных законом, или если это вытекает из обычаев делового оборота либо из прежних деловых отношений сторон. Акцепт может быть выражен как в форме прямого волеизъявления, так и конклюдентными действиями.</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Различаются </w:t>
      </w:r>
      <w:proofErr w:type="gramStart"/>
      <w:r w:rsidRPr="001856DD">
        <w:rPr>
          <w:sz w:val="28"/>
          <w:szCs w:val="28"/>
        </w:rPr>
        <w:t>оферты</w:t>
      </w:r>
      <w:proofErr w:type="gramEnd"/>
      <w:r w:rsidRPr="001856DD">
        <w:rPr>
          <w:sz w:val="28"/>
          <w:szCs w:val="28"/>
        </w:rPr>
        <w:t xml:space="preserve"> содержащие и не содержащие срок для акцепта.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1. По общему правилу, оферта является безотзывной, то есть субъект, сделавший предложение, не может его отозвать в течение срока оферты, если иное не предусмотрено в самой оферте. При этом оферта связывает направившее ее лицо только с момента получения ее адресатом, до этого момента оферту можно отозвать (п. 2 ст. 435 ГК РФ).</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2. Если в оферте срок не указан, то значение имеет способ, которым ведутся переговоры:</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 если переговоры ведутся устно по телефону или по радиосвязи, то принятие сделанного таким образом (то есть по телефону) предложения должно последовать немедленно;</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lastRenderedPageBreak/>
        <w:t>б) если оферта направлена письменно, то срок ее действия определяется исходя из времени, необходимого для пробега почтовой, телеграфной корреспонденции и времени нормально необходимого для акцепта.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Если своевременно направленный акцепт прибыл к оференту с опозданием, то оферент, не желающий считать договор заключенным, должен уведомить об этом акцептанта. В противном случае договор будет считаться заключенным. За отказ от него оферент понесет перед акцептантом ответственность за ненадлежащее исполнение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Акцепт так же, как и оферта, может быть отозван лицом, его направившим, и считается ненаправленным, если отзыв акцепта поступил к противной стороне до того, как она получила согласие стороны (акцепт) или одновременно с ним.</w:t>
      </w:r>
    </w:p>
    <w:p w:rsid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Договор считается заключенным в тот момент и в том месте, когда акцепт прибыл к оференту (оферент узнал об акцепте). Таким образом, местом заключения договора по общему правилу считается место жительства или местонахождения оферента, получившего акцепт, если только иное место заключения не будет предусмотрено в самом договоре.</w:t>
      </w:r>
    </w:p>
    <w:p w:rsidR="007F15A7" w:rsidRPr="007F15A7" w:rsidRDefault="007F15A7" w:rsidP="007F15A7">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7F15A7">
        <w:rPr>
          <w:rFonts w:ascii="Times New Roman" w:eastAsia="Times New Roman" w:hAnsi="Times New Roman" w:cs="Times New Roman"/>
          <w:bCs/>
          <w:kern w:val="36"/>
          <w:sz w:val="28"/>
          <w:szCs w:val="28"/>
          <w:lang w:eastAsia="ru-RU"/>
        </w:rPr>
        <w:t>Расторжение договора</w:t>
      </w:r>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1) Поскольку договор является соглашением сторон, то изменение и расторжение договора производится по общему правилу только по соглашению сторон.</w:t>
      </w:r>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2) Расторжение договора по инициативе одной из сторон имеет две разновидности. Первая - это расторжение договора посредством обращения в суд. Расторжение договора в судебном порядке возможно в трех случаях:</w:t>
      </w:r>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 xml:space="preserve">- В случае существенного нарушения договора другой стороной. Существенным является такое нарушение договора, при котором его контрагент в значительной мере лишается того, на что вправе был рассчитывать при заключении договора. </w:t>
      </w:r>
    </w:p>
    <w:p w:rsidR="007F15A7" w:rsidRPr="001856DD" w:rsidRDefault="007F15A7" w:rsidP="001856DD">
      <w:pPr>
        <w:pStyle w:val="a3"/>
        <w:spacing w:before="0" w:beforeAutospacing="0" w:after="0" w:afterAutospacing="0" w:line="360" w:lineRule="auto"/>
        <w:ind w:firstLine="709"/>
        <w:jc w:val="both"/>
        <w:rPr>
          <w:sz w:val="28"/>
          <w:szCs w:val="28"/>
        </w:rPr>
      </w:pPr>
    </w:p>
    <w:p w:rsidR="00A44B09" w:rsidRDefault="007F15A7" w:rsidP="007F15A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Тест: </w:t>
      </w:r>
      <w:r w:rsidRPr="007F15A7">
        <w:rPr>
          <w:rFonts w:ascii="Times New Roman" w:hAnsi="Times New Roman" w:cs="Times New Roman"/>
          <w:sz w:val="28"/>
          <w:szCs w:val="28"/>
        </w:rPr>
        <w:t>Гражданско-правовые договора.</w:t>
      </w:r>
      <w:r w:rsidRPr="007F15A7">
        <w:rPr>
          <w:rFonts w:ascii="Times New Roman" w:hAnsi="Times New Roman" w:cs="Times New Roman"/>
          <w:sz w:val="28"/>
          <w:szCs w:val="28"/>
        </w:rPr>
        <w:br/>
        <w:t> </w:t>
      </w:r>
      <w:r w:rsidRPr="007F15A7">
        <w:rPr>
          <w:rFonts w:ascii="Times New Roman" w:hAnsi="Times New Roman" w:cs="Times New Roman"/>
          <w:sz w:val="28"/>
          <w:szCs w:val="28"/>
        </w:rPr>
        <w:br/>
        <w:t>Задание 1.</w:t>
      </w:r>
      <w:r w:rsidRPr="007F15A7">
        <w:rPr>
          <w:rFonts w:ascii="Times New Roman" w:hAnsi="Times New Roman" w:cs="Times New Roman"/>
          <w:sz w:val="28"/>
          <w:szCs w:val="28"/>
        </w:rPr>
        <w:br/>
        <w:t>Вопрос 1. Что такое договор по нормам ГК:</w:t>
      </w:r>
      <w:r w:rsidRPr="007F15A7">
        <w:rPr>
          <w:rFonts w:ascii="Times New Roman" w:hAnsi="Times New Roman" w:cs="Times New Roman"/>
          <w:sz w:val="28"/>
          <w:szCs w:val="28"/>
        </w:rPr>
        <w:br/>
        <w:t>1. единое волеизъявление;</w:t>
      </w:r>
      <w:r w:rsidRPr="007F15A7">
        <w:rPr>
          <w:rFonts w:ascii="Times New Roman" w:hAnsi="Times New Roman" w:cs="Times New Roman"/>
          <w:sz w:val="28"/>
          <w:szCs w:val="28"/>
        </w:rPr>
        <w:br/>
        <w:t>2. сделка;</w:t>
      </w:r>
      <w:r w:rsidRPr="007F15A7">
        <w:rPr>
          <w:rFonts w:ascii="Times New Roman" w:hAnsi="Times New Roman" w:cs="Times New Roman"/>
          <w:sz w:val="28"/>
          <w:szCs w:val="28"/>
        </w:rPr>
        <w:br/>
        <w:t>3. правила;</w:t>
      </w:r>
      <w:r w:rsidRPr="007F15A7">
        <w:rPr>
          <w:rFonts w:ascii="Times New Roman" w:hAnsi="Times New Roman" w:cs="Times New Roman"/>
          <w:sz w:val="28"/>
          <w:szCs w:val="28"/>
        </w:rPr>
        <w:br/>
        <w:t>4. обычай делового оборота;</w:t>
      </w:r>
      <w:r w:rsidRPr="007F15A7">
        <w:rPr>
          <w:rFonts w:ascii="Times New Roman" w:hAnsi="Times New Roman" w:cs="Times New Roman"/>
          <w:sz w:val="28"/>
          <w:szCs w:val="28"/>
        </w:rPr>
        <w:br/>
        <w:t>5. традиция;</w:t>
      </w:r>
      <w:r w:rsidRPr="007F15A7">
        <w:rPr>
          <w:rFonts w:ascii="Times New Roman" w:hAnsi="Times New Roman" w:cs="Times New Roman"/>
          <w:sz w:val="28"/>
          <w:szCs w:val="28"/>
        </w:rPr>
        <w:br/>
        <w:t>Вопрос 2. Что означает свобода договора?</w:t>
      </w:r>
      <w:r w:rsidRPr="007F15A7">
        <w:rPr>
          <w:rFonts w:ascii="Times New Roman" w:hAnsi="Times New Roman" w:cs="Times New Roman"/>
          <w:sz w:val="28"/>
          <w:szCs w:val="28"/>
        </w:rPr>
        <w:br/>
        <w:t>1. свободу волеизъявления участников;</w:t>
      </w:r>
      <w:r w:rsidRPr="007F15A7">
        <w:rPr>
          <w:rFonts w:ascii="Times New Roman" w:hAnsi="Times New Roman" w:cs="Times New Roman"/>
          <w:sz w:val="28"/>
          <w:szCs w:val="28"/>
        </w:rPr>
        <w:br/>
        <w:t>2. право 1 участника изменить условия сделки;</w:t>
      </w:r>
      <w:r w:rsidRPr="007F15A7">
        <w:rPr>
          <w:rFonts w:ascii="Times New Roman" w:hAnsi="Times New Roman" w:cs="Times New Roman"/>
          <w:sz w:val="28"/>
          <w:szCs w:val="28"/>
        </w:rPr>
        <w:br/>
        <w:t>3. освобождение от обязательств;.</w:t>
      </w:r>
      <w:r w:rsidRPr="007F15A7">
        <w:rPr>
          <w:rFonts w:ascii="Times New Roman" w:hAnsi="Times New Roman" w:cs="Times New Roman"/>
          <w:sz w:val="28"/>
          <w:szCs w:val="28"/>
        </w:rPr>
        <w:br/>
        <w:t>4. право сторон в выборе формы договора;</w:t>
      </w:r>
      <w:r w:rsidRPr="007F15A7">
        <w:rPr>
          <w:rFonts w:ascii="Times New Roman" w:hAnsi="Times New Roman" w:cs="Times New Roman"/>
          <w:sz w:val="28"/>
          <w:szCs w:val="28"/>
        </w:rPr>
        <w:br/>
        <w:t>5. волеизъявление при расторжении договора;</w:t>
      </w:r>
      <w:r w:rsidRPr="007F15A7">
        <w:rPr>
          <w:rFonts w:ascii="Times New Roman" w:hAnsi="Times New Roman" w:cs="Times New Roman"/>
          <w:sz w:val="28"/>
          <w:szCs w:val="28"/>
        </w:rPr>
        <w:br/>
        <w:t>Вопрос 3. Какие условия договора признаются существенными?</w:t>
      </w:r>
      <w:r w:rsidRPr="007F15A7">
        <w:rPr>
          <w:rFonts w:ascii="Times New Roman" w:hAnsi="Times New Roman" w:cs="Times New Roman"/>
          <w:sz w:val="28"/>
          <w:szCs w:val="28"/>
        </w:rPr>
        <w:br/>
        <w:t>1. случайные условия;</w:t>
      </w:r>
      <w:r w:rsidRPr="007F15A7">
        <w:rPr>
          <w:rFonts w:ascii="Times New Roman" w:hAnsi="Times New Roman" w:cs="Times New Roman"/>
          <w:sz w:val="28"/>
          <w:szCs w:val="28"/>
        </w:rPr>
        <w:br/>
        <w:t>2. условия по соглашению сторон;</w:t>
      </w:r>
      <w:r w:rsidRPr="007F15A7">
        <w:rPr>
          <w:rFonts w:ascii="Times New Roman" w:hAnsi="Times New Roman" w:cs="Times New Roman"/>
          <w:sz w:val="28"/>
          <w:szCs w:val="28"/>
        </w:rPr>
        <w:br/>
        <w:t>3. необходимые и достаточные для данного договора;</w:t>
      </w:r>
      <w:r w:rsidRPr="007F15A7">
        <w:rPr>
          <w:rFonts w:ascii="Times New Roman" w:hAnsi="Times New Roman" w:cs="Times New Roman"/>
          <w:sz w:val="28"/>
          <w:szCs w:val="28"/>
        </w:rPr>
        <w:br/>
        <w:t>4. обычные условия;</w:t>
      </w:r>
      <w:r w:rsidRPr="007F15A7">
        <w:rPr>
          <w:rFonts w:ascii="Times New Roman" w:hAnsi="Times New Roman" w:cs="Times New Roman"/>
          <w:sz w:val="28"/>
          <w:szCs w:val="28"/>
        </w:rPr>
        <w:br/>
        <w:t>5. условия о договорной цене и сроках исполнения;</w:t>
      </w:r>
      <w:r w:rsidRPr="007F15A7">
        <w:rPr>
          <w:rFonts w:ascii="Times New Roman" w:hAnsi="Times New Roman" w:cs="Times New Roman"/>
          <w:sz w:val="28"/>
          <w:szCs w:val="28"/>
        </w:rPr>
        <w:br/>
        <w:t>Вопрос 4. Какой договор является консенсуальным?</w:t>
      </w:r>
      <w:r w:rsidRPr="007F15A7">
        <w:rPr>
          <w:rFonts w:ascii="Times New Roman" w:hAnsi="Times New Roman" w:cs="Times New Roman"/>
          <w:sz w:val="28"/>
          <w:szCs w:val="28"/>
        </w:rPr>
        <w:br/>
        <w:t>1. где наличие трёх сторон участников;</w:t>
      </w:r>
      <w:r w:rsidRPr="007F15A7">
        <w:rPr>
          <w:rFonts w:ascii="Times New Roman" w:hAnsi="Times New Roman" w:cs="Times New Roman"/>
          <w:sz w:val="28"/>
          <w:szCs w:val="28"/>
        </w:rPr>
        <w:br/>
        <w:t>2. где совершена сделка под условием;</w:t>
      </w:r>
      <w:r w:rsidRPr="007F15A7">
        <w:rPr>
          <w:rFonts w:ascii="Times New Roman" w:hAnsi="Times New Roman" w:cs="Times New Roman"/>
          <w:sz w:val="28"/>
          <w:szCs w:val="28"/>
        </w:rPr>
        <w:br/>
        <w:t>3. договор, где произведена его оплата;</w:t>
      </w:r>
      <w:r w:rsidRPr="007F15A7">
        <w:rPr>
          <w:rFonts w:ascii="Times New Roman" w:hAnsi="Times New Roman" w:cs="Times New Roman"/>
          <w:sz w:val="28"/>
          <w:szCs w:val="28"/>
        </w:rPr>
        <w:br/>
        <w:t>4. где передана вещь;</w:t>
      </w:r>
      <w:r w:rsidRPr="007F15A7">
        <w:rPr>
          <w:rFonts w:ascii="Times New Roman" w:hAnsi="Times New Roman" w:cs="Times New Roman"/>
          <w:sz w:val="28"/>
          <w:szCs w:val="28"/>
        </w:rPr>
        <w:br/>
        <w:t>5. где достигнуто соглашение по всем существенным условиям;</w:t>
      </w:r>
      <w:r w:rsidRPr="007F15A7">
        <w:rPr>
          <w:rFonts w:ascii="Times New Roman" w:hAnsi="Times New Roman" w:cs="Times New Roman"/>
          <w:sz w:val="28"/>
          <w:szCs w:val="28"/>
        </w:rPr>
        <w:br/>
        <w:t>Вопрос 5. Что подразумевается под офертой?</w:t>
      </w:r>
      <w:r w:rsidRPr="007F15A7">
        <w:rPr>
          <w:rFonts w:ascii="Times New Roman" w:hAnsi="Times New Roman" w:cs="Times New Roman"/>
          <w:sz w:val="28"/>
          <w:szCs w:val="28"/>
        </w:rPr>
        <w:br/>
        <w:t>1. предложение;</w:t>
      </w:r>
      <w:r w:rsidRPr="007F15A7">
        <w:rPr>
          <w:rFonts w:ascii="Times New Roman" w:hAnsi="Times New Roman" w:cs="Times New Roman"/>
          <w:sz w:val="28"/>
          <w:szCs w:val="28"/>
        </w:rPr>
        <w:br/>
        <w:t>2. уступка права;</w:t>
      </w:r>
      <w:r w:rsidRPr="007F15A7">
        <w:rPr>
          <w:rFonts w:ascii="Times New Roman" w:hAnsi="Times New Roman" w:cs="Times New Roman"/>
          <w:sz w:val="28"/>
          <w:szCs w:val="28"/>
        </w:rPr>
        <w:br/>
      </w:r>
      <w:r w:rsidRPr="007F15A7">
        <w:rPr>
          <w:rFonts w:ascii="Times New Roman" w:hAnsi="Times New Roman" w:cs="Times New Roman"/>
          <w:sz w:val="28"/>
          <w:szCs w:val="28"/>
        </w:rPr>
        <w:lastRenderedPageBreak/>
        <w:t>3. правила поведения участников;</w:t>
      </w:r>
      <w:r w:rsidRPr="007F15A7">
        <w:rPr>
          <w:rFonts w:ascii="Times New Roman" w:hAnsi="Times New Roman" w:cs="Times New Roman"/>
          <w:sz w:val="28"/>
          <w:szCs w:val="28"/>
        </w:rPr>
        <w:br/>
        <w:t>4. обычай делового оборота;</w:t>
      </w:r>
      <w:r w:rsidRPr="007F15A7">
        <w:rPr>
          <w:rFonts w:ascii="Times New Roman" w:hAnsi="Times New Roman" w:cs="Times New Roman"/>
          <w:sz w:val="28"/>
          <w:szCs w:val="28"/>
        </w:rPr>
        <w:br/>
        <w:t>5. ответ лица на предложение;</w:t>
      </w:r>
    </w:p>
    <w:p w:rsidR="007F15A7" w:rsidRDefault="007F15A7" w:rsidP="007F15A7">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Преподаватель ____________________________</w:t>
      </w:r>
      <w:proofErr w:type="spellStart"/>
      <w:r>
        <w:rPr>
          <w:rFonts w:ascii="Times New Roman" w:eastAsia="Times New Roman" w:hAnsi="Times New Roman" w:cs="Times New Roman"/>
          <w:b/>
          <w:bCs/>
          <w:color w:val="000000"/>
          <w:sz w:val="28"/>
          <w:szCs w:val="28"/>
          <w:lang w:eastAsia="ru-RU"/>
        </w:rPr>
        <w:t>Л.Э.Байсултанова</w:t>
      </w:r>
      <w:proofErr w:type="spellEnd"/>
    </w:p>
    <w:p w:rsidR="007F15A7" w:rsidRPr="007F15A7" w:rsidRDefault="007F15A7" w:rsidP="007F15A7">
      <w:pPr>
        <w:spacing w:after="0" w:line="360" w:lineRule="auto"/>
        <w:ind w:firstLine="709"/>
        <w:rPr>
          <w:rFonts w:ascii="Times New Roman" w:hAnsi="Times New Roman" w:cs="Times New Roman"/>
          <w:sz w:val="28"/>
          <w:szCs w:val="28"/>
        </w:rPr>
      </w:pPr>
    </w:p>
    <w:sectPr w:rsidR="007F15A7" w:rsidRPr="007F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DD"/>
    <w:rsid w:val="001856DD"/>
    <w:rsid w:val="007F15A7"/>
    <w:rsid w:val="00A44B09"/>
    <w:rsid w:val="00EA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8FCC"/>
  <w15:chartTrackingRefBased/>
  <w15:docId w15:val="{265E9481-2788-48B6-AF71-3171AFA6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1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15A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754">
      <w:bodyDiv w:val="1"/>
      <w:marLeft w:val="0"/>
      <w:marRight w:val="0"/>
      <w:marTop w:val="0"/>
      <w:marBottom w:val="0"/>
      <w:divBdr>
        <w:top w:val="none" w:sz="0" w:space="0" w:color="auto"/>
        <w:left w:val="none" w:sz="0" w:space="0" w:color="auto"/>
        <w:bottom w:val="none" w:sz="0" w:space="0" w:color="auto"/>
        <w:right w:val="none" w:sz="0" w:space="0" w:color="auto"/>
      </w:divBdr>
    </w:div>
    <w:div w:id="1097601553">
      <w:bodyDiv w:val="1"/>
      <w:marLeft w:val="0"/>
      <w:marRight w:val="0"/>
      <w:marTop w:val="0"/>
      <w:marBottom w:val="0"/>
      <w:divBdr>
        <w:top w:val="none" w:sz="0" w:space="0" w:color="auto"/>
        <w:left w:val="none" w:sz="0" w:space="0" w:color="auto"/>
        <w:bottom w:val="none" w:sz="0" w:space="0" w:color="auto"/>
        <w:right w:val="none" w:sz="0" w:space="0" w:color="auto"/>
      </w:divBdr>
    </w:div>
    <w:div w:id="1327786703">
      <w:bodyDiv w:val="1"/>
      <w:marLeft w:val="0"/>
      <w:marRight w:val="0"/>
      <w:marTop w:val="0"/>
      <w:marBottom w:val="0"/>
      <w:divBdr>
        <w:top w:val="none" w:sz="0" w:space="0" w:color="auto"/>
        <w:left w:val="none" w:sz="0" w:space="0" w:color="auto"/>
        <w:bottom w:val="none" w:sz="0" w:space="0" w:color="auto"/>
        <w:right w:val="none" w:sz="0" w:space="0" w:color="auto"/>
      </w:divBdr>
    </w:div>
    <w:div w:id="1331446116">
      <w:bodyDiv w:val="1"/>
      <w:marLeft w:val="0"/>
      <w:marRight w:val="0"/>
      <w:marTop w:val="0"/>
      <w:marBottom w:val="0"/>
      <w:divBdr>
        <w:top w:val="none" w:sz="0" w:space="0" w:color="auto"/>
        <w:left w:val="none" w:sz="0" w:space="0" w:color="auto"/>
        <w:bottom w:val="none" w:sz="0" w:space="0" w:color="auto"/>
        <w:right w:val="none" w:sz="0" w:space="0" w:color="auto"/>
      </w:divBdr>
    </w:div>
    <w:div w:id="21323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5</cp:revision>
  <dcterms:created xsi:type="dcterms:W3CDTF">2020-12-11T04:59:00Z</dcterms:created>
  <dcterms:modified xsi:type="dcterms:W3CDTF">2020-12-12T07:38:00Z</dcterms:modified>
</cp:coreProperties>
</file>