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07" w:rsidRPr="004434A3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19</w:t>
      </w:r>
      <w:r w:rsidRPr="00443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.12.20</w:t>
      </w:r>
    </w:p>
    <w:p w:rsidR="00626E07" w:rsidRPr="004434A3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18-ПСО-2</w:t>
      </w:r>
      <w:r w:rsidRPr="00443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</w:p>
    <w:p w:rsidR="00626E07" w:rsidRPr="004434A3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434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Гражданский процесс</w:t>
      </w:r>
    </w:p>
    <w:p w:rsidR="00626E07" w:rsidRPr="00626E07" w:rsidRDefault="00626E07" w:rsidP="0062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34A3">
        <w:rPr>
          <w:rFonts w:ascii="Times New Roman" w:hAnsi="Times New Roman" w:cs="Times New Roman"/>
          <w:b/>
          <w:bCs/>
          <w:iCs/>
          <w:sz w:val="28"/>
          <w:szCs w:val="28"/>
        </w:rPr>
        <w:t>Тема:</w:t>
      </w:r>
      <w:r w:rsidRPr="00443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E07">
        <w:rPr>
          <w:rFonts w:ascii="Times New Roman" w:hAnsi="Times New Roman" w:cs="Times New Roman"/>
          <w:b/>
          <w:bCs/>
          <w:sz w:val="28"/>
          <w:szCs w:val="28"/>
        </w:rPr>
        <w:t xml:space="preserve">Иски к иностранным государствам. Дипломатический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26E07">
        <w:rPr>
          <w:rFonts w:ascii="Times New Roman" w:hAnsi="Times New Roman" w:cs="Times New Roman"/>
          <w:b/>
          <w:bCs/>
          <w:sz w:val="28"/>
          <w:szCs w:val="28"/>
        </w:rPr>
        <w:t>иммунитет</w:t>
      </w:r>
    </w:p>
    <w:p w:rsidR="00626E07" w:rsidRPr="00626E07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международном праве различается абсолютный и ог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раниченный (функциональный) иммунитет иностранного государства. В российском гражданском процессуальном законодательстве отражается влияние абсолютного имму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нитета, что следует из ч. 1 ст. 401 ГПК. Предъявление в суде РФ иска к иностранному государству, привлечение иностранного государства к участию в деле в качестве от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ветчика или третьего лица, наложение ареста на имущест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во, принадлежащее иностранному государству и находя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щееся на территории РФ, и принятие по отношению к это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имуществу иных мер по обеспечению иска, обращение взыскания на это имущество в порядке исполнения реше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суда допускаются только с согласия компетентных органов соответствующего государства, если иное не пре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дусмотрено международным договором Российской Феде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 или федеральным законом.</w:t>
      </w:r>
    </w:p>
    <w:p w:rsidR="00626E07" w:rsidRPr="00626E07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ГПК определяет и порядок предъявления исков к ме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ждународным организациям в судах РФ. Аккредитован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 Российской Федерации дипломатические предста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вители иностранных государств, другие лица, указанные в международных договорах РФ или федеральных зако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нах, подлежат юрисдикции судов РФ по гражданским де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 в пределах, определенных общепризнанными прин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ципами и нормами международного права или междуна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родными договорами Российской Федерации (ч. 3 ст. 401 ГПК).</w:t>
      </w:r>
    </w:p>
    <w:p w:rsidR="00626E07" w:rsidRPr="00626E07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государства обладают </w:t>
      </w:r>
      <w:r w:rsidRPr="0062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судебным иммуни</w:t>
      </w:r>
      <w:r w:rsidRPr="0062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тетом, 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изъятие одного государства из-под юрисдикции другого государства. В основе судебного им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мунитета лежит суверенитет и равенство государств.</w:t>
      </w:r>
    </w:p>
    <w:p w:rsidR="00626E07" w:rsidRPr="00626E07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судебного иммунитета: </w:t>
      </w:r>
    </w:p>
    <w:p w:rsidR="00626E07" w:rsidRPr="00626E07" w:rsidRDefault="00626E07" w:rsidP="00626E0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государство неподсудно другому (судебный им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мунитет в узком смысле слова);</w:t>
      </w:r>
    </w:p>
    <w:p w:rsidR="00626E07" w:rsidRPr="00626E07" w:rsidRDefault="00626E07" w:rsidP="00626E0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другого государства не могут быть при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няты меры предварительного обеспечения иска;</w:t>
      </w:r>
    </w:p>
    <w:p w:rsidR="00626E07" w:rsidRPr="00626E07" w:rsidRDefault="00626E07" w:rsidP="00626E0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согласия другого государства не может быть осу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ществлено принудительное исполнение решения.</w:t>
      </w:r>
    </w:p>
    <w:p w:rsidR="00626E07" w:rsidRPr="00626E07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функциональном иммунитете государство облада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иммунитетом только при совершении публично-право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актов, при осуществлении коммерческой деятельно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оно имеет статус обычного предпринимателя с лише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привилегий, вытекающих из судебного иммунитета.</w:t>
      </w:r>
    </w:p>
    <w:p w:rsidR="00626E07" w:rsidRPr="00626E07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Дипломатический и консульский иммунитет 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внутренним законодательством и международными конвенциями. Венская конвенция о дипломатических сно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шениях 1961 г. наделяет дипломатического агента имму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нитетом от. гражданской юрисдикции, за исключением:</w:t>
      </w:r>
    </w:p>
    <w:p w:rsidR="00626E07" w:rsidRPr="00626E07" w:rsidRDefault="00626E07" w:rsidP="00626E0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вещных исков, относящихся к частному недвижимо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имуществу, находящемуся на территории государства пребывания, если только он не владеет им от имени </w:t>
      </w:r>
      <w:proofErr w:type="spellStart"/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proofErr w:type="spellEnd"/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кредитующего государства для целей представительства;</w:t>
      </w:r>
    </w:p>
    <w:p w:rsidR="00626E07" w:rsidRPr="00626E07" w:rsidRDefault="00626E07" w:rsidP="00626E0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исков, касающихся наследования, в отношении ко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дипломатический агент выступает в качестве ис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полнителя завещания, попечителя над наследственным имуществом, наследника или отказ получателя как част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лицо, а не от имени аккредитующего государства;</w:t>
      </w:r>
    </w:p>
    <w:p w:rsidR="00626E07" w:rsidRPr="00626E07" w:rsidRDefault="00626E07" w:rsidP="00626E0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исков, относящихся к любой профессиональной или коммерческой деятельности, осуществляемой дипломати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агентом в государстве пребывания за пределами своих официальных полномочий.</w:t>
      </w:r>
    </w:p>
    <w:p w:rsidR="00626E07" w:rsidRPr="00626E07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Никакие исполнительные меры не могут приниматься в отношении дипломатического агента, за исключением перечисленных случаев, и иначе 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при условии, что со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ответствующие меры могут приниматься без нарушения неприкосновенности его личности или его резиденции.</w:t>
      </w:r>
    </w:p>
    <w:p w:rsidR="00626E07" w:rsidRPr="00626E07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иммунитет консульских должностных лиц и консульских служащих, которые не подлежат юрисдик</w:t>
      </w:r>
      <w:r w:rsidRPr="00626E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судебных или административных органов государства пребывания в отношении действий, совершаемых ими </w:t>
      </w:r>
      <w:r w:rsidRPr="00626E07">
        <w:rPr>
          <w:rFonts w:ascii="Times New Roman" w:hAnsi="Times New Roman" w:cs="Times New Roman"/>
          <w:sz w:val="28"/>
          <w:szCs w:val="28"/>
        </w:rPr>
        <w:t>при выполнении консульских функций, за исключением граж</w:t>
      </w:r>
      <w:r w:rsidRPr="00626E07">
        <w:rPr>
          <w:rFonts w:ascii="Times New Roman" w:hAnsi="Times New Roman" w:cs="Times New Roman"/>
          <w:sz w:val="28"/>
          <w:szCs w:val="28"/>
        </w:rPr>
        <w:softHyphen/>
        <w:t>данского иска, установлен Венской конвенцией о консуль</w:t>
      </w:r>
      <w:r w:rsidRPr="00626E07">
        <w:rPr>
          <w:rFonts w:ascii="Times New Roman" w:hAnsi="Times New Roman" w:cs="Times New Roman"/>
          <w:sz w:val="28"/>
          <w:szCs w:val="28"/>
        </w:rPr>
        <w:softHyphen/>
        <w:t xml:space="preserve">ских сношениях </w:t>
      </w:r>
      <w:r w:rsidRPr="00626E07">
        <w:rPr>
          <w:rFonts w:ascii="Times New Roman" w:hAnsi="Times New Roman" w:cs="Times New Roman"/>
          <w:b/>
          <w:bCs/>
          <w:sz w:val="28"/>
          <w:szCs w:val="28"/>
        </w:rPr>
        <w:t xml:space="preserve">1963 </w:t>
      </w:r>
      <w:r w:rsidRPr="00626E07">
        <w:rPr>
          <w:rFonts w:ascii="Times New Roman" w:hAnsi="Times New Roman" w:cs="Times New Roman"/>
          <w:sz w:val="28"/>
          <w:szCs w:val="28"/>
        </w:rPr>
        <w:t>г.</w:t>
      </w:r>
    </w:p>
    <w:p w:rsidR="00626E07" w:rsidRPr="00626E07" w:rsidRDefault="00626E07" w:rsidP="00626E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E07">
        <w:rPr>
          <w:sz w:val="28"/>
          <w:szCs w:val="28"/>
        </w:rPr>
        <w:t>По делам с участием иностранного элемента нередко возникают случаи, когда необходимо совершить те или иные действия вне территории соответствующего государ</w:t>
      </w:r>
      <w:r w:rsidRPr="00626E07">
        <w:rPr>
          <w:sz w:val="28"/>
          <w:szCs w:val="28"/>
        </w:rPr>
        <w:softHyphen/>
        <w:t>ства. В этом случае необходимо использовать процедуру судебного поручения. Как иностранные, так и российские суды выполняют судебные поручения.</w:t>
      </w:r>
    </w:p>
    <w:p w:rsidR="00626E07" w:rsidRPr="00626E07" w:rsidRDefault="00626E07" w:rsidP="00626E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E07">
        <w:rPr>
          <w:sz w:val="28"/>
          <w:szCs w:val="28"/>
        </w:rPr>
        <w:t>Иностранные государства направляют поручения рос</w:t>
      </w:r>
      <w:r w:rsidRPr="00626E07">
        <w:rPr>
          <w:sz w:val="28"/>
          <w:szCs w:val="28"/>
        </w:rPr>
        <w:softHyphen/>
        <w:t>сийским судам, как правило, через Министерство юсти</w:t>
      </w:r>
      <w:r w:rsidRPr="00626E07">
        <w:rPr>
          <w:sz w:val="28"/>
          <w:szCs w:val="28"/>
        </w:rPr>
        <w:softHyphen/>
        <w:t>ции РФ. Однако в международных договорах могут преду</w:t>
      </w:r>
      <w:r w:rsidRPr="00626E07">
        <w:rPr>
          <w:sz w:val="28"/>
          <w:szCs w:val="28"/>
        </w:rPr>
        <w:softHyphen/>
        <w:t>сматриваться некоторые исключения. Например, в соот</w:t>
      </w:r>
      <w:r w:rsidRPr="00626E07">
        <w:rPr>
          <w:sz w:val="28"/>
          <w:szCs w:val="28"/>
        </w:rPr>
        <w:softHyphen/>
        <w:t>ветствии с Договором между СССР и МНР о взаимном оказании правовой помощи по гражданским, семейным и уголовным делам при оказании правовой помощи (пере</w:t>
      </w:r>
      <w:r w:rsidRPr="00626E07">
        <w:rPr>
          <w:sz w:val="28"/>
          <w:szCs w:val="28"/>
        </w:rPr>
        <w:softHyphen/>
        <w:t>сылка и вручение документов, допрос сторон, свидетелей, проведение осмотра, экспертизы и проч.) по вопросам, возникающим на территории пограничных республик, краев и областей РФ и аймаков МНР, их учреждения юс</w:t>
      </w:r>
      <w:r w:rsidRPr="00626E07">
        <w:rPr>
          <w:sz w:val="28"/>
          <w:szCs w:val="28"/>
        </w:rPr>
        <w:softHyphen/>
        <w:t>тиции могут сноситься друг с другом непосредственно (ч. 4 ст. 3).</w:t>
      </w:r>
    </w:p>
    <w:p w:rsidR="00626E07" w:rsidRPr="00626E07" w:rsidRDefault="00626E07" w:rsidP="00626E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E07">
        <w:rPr>
          <w:sz w:val="28"/>
          <w:szCs w:val="28"/>
        </w:rPr>
        <w:t>В соответствии со ст. 407 ГПК суды РФ исполняют пе</w:t>
      </w:r>
      <w:r w:rsidRPr="00626E07">
        <w:rPr>
          <w:sz w:val="28"/>
          <w:szCs w:val="28"/>
        </w:rPr>
        <w:softHyphen/>
        <w:t>реданные им в порядке, установленном международным договором Российской Федерации или федеральным зако</w:t>
      </w:r>
      <w:r w:rsidRPr="00626E07">
        <w:rPr>
          <w:sz w:val="28"/>
          <w:szCs w:val="28"/>
        </w:rPr>
        <w:softHyphen/>
        <w:t>ном, поручения иностранных судов о совершении отдель</w:t>
      </w:r>
      <w:r w:rsidRPr="00626E07">
        <w:rPr>
          <w:sz w:val="28"/>
          <w:szCs w:val="28"/>
        </w:rPr>
        <w:softHyphen/>
        <w:t>ных процессуальных действий (вручение извещений и других документов, получение объяснений сторон, пока</w:t>
      </w:r>
      <w:r w:rsidRPr="00626E07">
        <w:rPr>
          <w:sz w:val="28"/>
          <w:szCs w:val="28"/>
        </w:rPr>
        <w:softHyphen/>
        <w:t>заний свидетелей, заключений экспертов, осмотр на месте и др.). Перечень процессуальных действий, совершаемых</w:t>
      </w:r>
    </w:p>
    <w:p w:rsidR="00626E07" w:rsidRDefault="00626E07" w:rsidP="00626E0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6E07">
        <w:rPr>
          <w:sz w:val="28"/>
          <w:szCs w:val="28"/>
        </w:rPr>
        <w:lastRenderedPageBreak/>
        <w:t>При обращении суда одного государства к суду другого государства могут применяться четыре исторически сложив</w:t>
      </w:r>
      <w:r w:rsidRPr="00626E07">
        <w:rPr>
          <w:sz w:val="28"/>
          <w:szCs w:val="28"/>
        </w:rPr>
        <w:softHyphen/>
        <w:t>шиеся процедуры: 1) непосредственное обращение суда одно</w:t>
      </w:r>
      <w:r w:rsidRPr="00626E07">
        <w:rPr>
          <w:sz w:val="28"/>
          <w:szCs w:val="28"/>
        </w:rPr>
        <w:softHyphen/>
        <w:t>го государства к суду другого государства; 2) обращение суда в министерство иностранных дел своего государства, которое через посольство или консульство обращается к министерству иностранных дел соответствующего государства с нотой. По</w:t>
      </w:r>
      <w:r w:rsidRPr="00626E07">
        <w:rPr>
          <w:sz w:val="28"/>
          <w:szCs w:val="28"/>
        </w:rPr>
        <w:softHyphen/>
        <w:t>сле этого министерство направляет поручение суду своего го</w:t>
      </w:r>
      <w:r w:rsidRPr="00626E07">
        <w:rPr>
          <w:sz w:val="28"/>
          <w:szCs w:val="28"/>
        </w:rPr>
        <w:softHyphen/>
        <w:t>сударства; 3) выполнение поручений в одном государстве спе</w:t>
      </w:r>
      <w:r w:rsidRPr="00626E07">
        <w:rPr>
          <w:sz w:val="28"/>
          <w:szCs w:val="28"/>
        </w:rPr>
        <w:softHyphen/>
        <w:t>циально уполномоченным, назначенным судом другого госу</w:t>
      </w:r>
      <w:r w:rsidRPr="00626E07">
        <w:rPr>
          <w:sz w:val="28"/>
          <w:szCs w:val="28"/>
        </w:rPr>
        <w:softHyphen/>
        <w:t>дарства; 4) выполнение судебных поручений путем передачи их центральным органам юстиции.</w:t>
      </w:r>
    </w:p>
    <w:p w:rsidR="004A5151" w:rsidRPr="004A5151" w:rsidRDefault="004A5151" w:rsidP="004A515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5151">
        <w:rPr>
          <w:rStyle w:val="a4"/>
          <w:sz w:val="28"/>
          <w:szCs w:val="28"/>
        </w:rPr>
        <w:t>Консульский иммунитет</w:t>
      </w:r>
    </w:p>
    <w:p w:rsidR="004A5151" w:rsidRDefault="004A5151" w:rsidP="004A515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A5151">
        <w:rPr>
          <w:sz w:val="28"/>
          <w:szCs w:val="28"/>
        </w:rPr>
        <w:t>Венской конвенцией о консульских сношениях от 24 апреля 1963 г. устанавливается судебный иммунитет консульских должностных лиц и консульских служащих, которые не подлежат юрисдикции судебных или административных органов государства пребывания в отношении действий, совершаемых ими при выполнении консульских функций, за исключением гражданского иска:</w:t>
      </w:r>
      <w:r w:rsidRPr="004A5151">
        <w:rPr>
          <w:sz w:val="28"/>
          <w:szCs w:val="28"/>
        </w:rPr>
        <w:br/>
        <w:t>а) вытекающего из договора, заключенного консульским должностным лицом или консульским служащим, по которому они прямо или косвенно не приняли на себя обязательств в качестве агента представляемого государства;</w:t>
      </w:r>
      <w:r w:rsidRPr="004A5151">
        <w:rPr>
          <w:sz w:val="28"/>
          <w:szCs w:val="28"/>
        </w:rPr>
        <w:br/>
        <w:t>б) третьей стороны за вред, причиненный несчастным случаем в государстве пребывания, вызванным дорожно-транспортным средством, судном или самолетом (ст. 43).</w:t>
      </w:r>
    </w:p>
    <w:p w:rsidR="004A5151" w:rsidRDefault="004A5151" w:rsidP="004A5151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A5151" w:rsidRDefault="004A5151" w:rsidP="004A5151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A5151" w:rsidRDefault="004A5151" w:rsidP="004A5151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A5151" w:rsidRPr="004A5151" w:rsidRDefault="004A5151" w:rsidP="004A515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A5151" w:rsidRDefault="004A5151" w:rsidP="004A515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Контрольные вопросы:</w:t>
      </w:r>
    </w:p>
    <w:p w:rsidR="004A5151" w:rsidRPr="004A5151" w:rsidRDefault="004A5151" w:rsidP="004A51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151">
        <w:rPr>
          <w:rFonts w:ascii="Times New Roman" w:hAnsi="Times New Roman" w:cs="Times New Roman"/>
          <w:sz w:val="28"/>
          <w:szCs w:val="28"/>
        </w:rPr>
        <w:t>1.Абсолютный и ограниченный (функциональный) иммунитет иностранного государства</w:t>
      </w:r>
      <w:r w:rsidRPr="004A5151">
        <w:rPr>
          <w:rFonts w:ascii="Times New Roman" w:hAnsi="Times New Roman" w:cs="Times New Roman"/>
          <w:sz w:val="28"/>
          <w:szCs w:val="28"/>
        </w:rPr>
        <w:br/>
        <w:t>2.Дипломатический иммунитет</w:t>
      </w:r>
      <w:r w:rsidRPr="004A5151">
        <w:rPr>
          <w:rFonts w:ascii="Times New Roman" w:hAnsi="Times New Roman" w:cs="Times New Roman"/>
          <w:sz w:val="28"/>
          <w:szCs w:val="28"/>
        </w:rPr>
        <w:br/>
        <w:t>3. Консульский иммунитет</w:t>
      </w:r>
    </w:p>
    <w:p w:rsidR="00626E07" w:rsidRPr="00626E07" w:rsidRDefault="00626E07" w:rsidP="0062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07" w:rsidRPr="004434A3" w:rsidRDefault="00626E07" w:rsidP="00626E0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3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443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C07713" w:rsidRPr="00626E07" w:rsidRDefault="00C07713" w:rsidP="0062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7713" w:rsidRPr="0062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458"/>
    <w:multiLevelType w:val="multilevel"/>
    <w:tmpl w:val="B7A2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873E0"/>
    <w:multiLevelType w:val="multilevel"/>
    <w:tmpl w:val="77E2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C5030"/>
    <w:multiLevelType w:val="multilevel"/>
    <w:tmpl w:val="1FBA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07D4D"/>
    <w:multiLevelType w:val="multilevel"/>
    <w:tmpl w:val="8948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07"/>
    <w:rsid w:val="004A5151"/>
    <w:rsid w:val="00626E07"/>
    <w:rsid w:val="00A573DF"/>
    <w:rsid w:val="00C0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798E"/>
  <w15:chartTrackingRefBased/>
  <w15:docId w15:val="{52DF7BB9-F3C7-47F1-A786-A1E226DF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151"/>
    <w:rPr>
      <w:b/>
      <w:bCs/>
    </w:rPr>
  </w:style>
  <w:style w:type="character" w:styleId="a5">
    <w:name w:val="Emphasis"/>
    <w:basedOn w:val="a0"/>
    <w:uiPriority w:val="20"/>
    <w:qFormat/>
    <w:rsid w:val="004A51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1CEC-DF71-46A3-A736-3572B075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4</cp:revision>
  <dcterms:created xsi:type="dcterms:W3CDTF">2020-12-18T08:23:00Z</dcterms:created>
  <dcterms:modified xsi:type="dcterms:W3CDTF">2020-12-18T08:46:00Z</dcterms:modified>
</cp:coreProperties>
</file>