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Дата: </w:t>
      </w:r>
      <w:r w:rsidR="00F10EC7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.12.2020.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19 ПСО</w:t>
      </w:r>
      <w:r w:rsidR="00E16952">
        <w:rPr>
          <w:rFonts w:ascii="Times New Roman" w:eastAsia="Times New Roman" w:hAnsi="Times New Roman" w:cs="Times New Roman"/>
          <w:b/>
          <w:sz w:val="28"/>
          <w:szCs w:val="28"/>
        </w:rPr>
        <w:t>-3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Д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F89" w:rsidRPr="00434442" w:rsidRDefault="00880F89" w:rsidP="00880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Тема: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Свойства существительного у герундия</w:t>
      </w:r>
      <w:r w:rsidRPr="0043444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</w:p>
    <w:p w:rsidR="00880F89" w:rsidRDefault="00880F89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 </w:t>
      </w:r>
      <w:hyperlink r:id="rId5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неличная форма глагола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выражает название действия и сочетает в себе признаки глагола и существительного. Соответственно, на русский язык герундий обычно переводится существительным или глаголом (чаще неопределенной формой глагола). Формы, подобной английскому герундию, в русском языке нет.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favourite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occupation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Мое любимое занятие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kept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although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felt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ill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 продолжал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хотя  почувствовал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себя плохо.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Герундий, как и причастие настоящего времени, образуется путем прибавления к основе глагола в неопределенной форме окончания </w:t>
      </w: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read — read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 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work — work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to run — runn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ing</w:t>
      </w:r>
    </w:p>
    <w:p w:rsidR="00C962DB" w:rsidRPr="00470FB6" w:rsidRDefault="004A5BAC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Особенности прибавления окончания -</w:t>
        </w:r>
        <w:proofErr w:type="spellStart"/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ing</w:t>
        </w:r>
        <w:proofErr w:type="spellEnd"/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форма образуется при помощи частицы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ставится перед герундием: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working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Ему нравится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работать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The best thing for you is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not smoking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лучшее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тебя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Запомните, что герундий обладает свойствами глагола и существительного.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герундия на русский язык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формы, аналогичной герундию, в русском языке нет, то переводить герундий можно по-разному. Обратите внимание на данные ниже предложения и их перевод на русский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Reading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learn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English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Чтение помогает вам изучать английский язык.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enjoys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driving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a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Ей доставляет удовольствие водить машину.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entered the room without saying «hello».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вошел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комнату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сказав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«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привет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».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your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final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exam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— Вы помните, как вы сдавали выпускной экзамен?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Thank you for coming.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Спасибо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,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пришли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герундия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 имеет простую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перфектную (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формы, а также может употребляться в активном и </w:t>
      </w:r>
      <w:hyperlink r:id="rId7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пассивном залоге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105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3903"/>
        <w:gridCol w:w="4160"/>
      </w:tblGrid>
      <w:tr w:rsidR="00C962DB" w:rsidRPr="00470FB6" w:rsidTr="00C962DB">
        <w:trPr>
          <w:tblCellSpacing w:w="15" w:type="dxa"/>
        </w:trPr>
        <w:tc>
          <w:tcPr>
            <w:tcW w:w="0" w:type="auto"/>
            <w:gridSpan w:val="3"/>
            <w:tcBorders>
              <w:top w:val="nil"/>
            </w:tcBorders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герундия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Active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(Активный залог)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Passive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(Пассивный залог)</w:t>
            </w:r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Indefinite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Simple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writing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</w:p>
        </w:tc>
      </w:tr>
      <w:tr w:rsidR="00C962DB" w:rsidRPr="00470FB6" w:rsidTr="00C962D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0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Perfect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962DB" w:rsidRPr="00470FB6" w:rsidRDefault="00C962DB" w:rsidP="00C962D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having</w:t>
            </w:r>
            <w:proofErr w:type="spellEnd"/>
            <w:proofErr w:type="gram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been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written</w:t>
            </w:r>
            <w:proofErr w:type="spellEnd"/>
            <w:r w:rsidRPr="00470F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Indefinite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or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Simple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происходит одновременно с действием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telling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 рассказывать сказки (простая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likes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told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fairy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tales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любит, чтобы ему рассказывали сказки (простая форма в пассивном залоге).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Перфектная форма герундия (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Perfect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Gerund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обозначает действие, которое предшествует действию глагола-сказуемого: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он гордится?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famous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person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поговорил с этим знаменитым человеком (перфектная форма в активном залоге).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proud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having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been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spoken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Он гордится, что с ним поговорили (перфектная форма в пассивном залоге).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Герундий. Употребление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герундий обладает свойствами существительного и глагола, то он может употребляться в роли любого члена предложения (кроме простого сказуемого).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в роли подлежащего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роли подлежащего герундий употребляется без предлога, на русский язык чаще всего переводится либо существительным, либо инфинитивом.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lung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cancer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Курение вызывает рак легких.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Hunting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tigers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dangerous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 Охотиться на тигров опасно.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как часть составного сказуемого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часть составного именного сказуемого герундий следует за глаголом-связкой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were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т. д.).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 этом подлежащее обозначает предмет, который не может сам осуществлять действие, передаваемое герундием. В противном случае это уже не герундий, а глагол в длительной форме (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lectures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 посещает лекции.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этом предложении подлежащее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 действие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attending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герундий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глагол в форме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Continuous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предложения, где герундий является частью составного сказуемого: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One of his duties is attending lectures.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его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обязанностей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посещать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 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лекции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.</w:t>
      </w:r>
      <w:proofErr w:type="gramEnd"/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My hobby is reading.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хобби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— 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чтение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Герундий после глаголов в роли прямого дополнения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роли прямого дополнения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(без предлога) после одних глаголов может употребляться только герундий, после других — только </w:t>
      </w:r>
      <w:hyperlink r:id="rId8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инфинитив</w:t>
        </w:r>
      </w:hyperlink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некоторых допускается употребление и инфинитива, и герундия.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Глаголы, после которых употребляется только герундий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глаголы, после которых употребляется только герундий! Некоторые из этих глаголов являются фразовыми.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admit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(признавать),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advise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(советовать),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avoid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(избегать),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burst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out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(разразиться),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delay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(задерживать),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deny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(отрицать),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dislike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нравиться),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enjoy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(получать удовольствие),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escape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(вырваться, избавиться),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finish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(закончить),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forgive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(прощать),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give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(отказываться, бросать),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keep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mention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(упоминать),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(возражать — только в вопросах и отрицаниях),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(скучать),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off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(отложить),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postpone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(откладывать),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recommend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(рекомендовать),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suggest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understand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(понимать).</w:t>
      </w:r>
    </w:p>
    <w:p w:rsidR="00C962DB" w:rsidRPr="00470FB6" w:rsidRDefault="004A5BAC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C962DB"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Список глаголов, после которых употребляется только герундий</w:t>
        </w:r>
      </w:hyperlink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dislike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buses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люблю ждать автобусы.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avoided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boss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избегала разговаривать со своим босом.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We’ve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finished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preparing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for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holiday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Мы закончили подготовку к празднику.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mind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early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возражаю против того, чтобы прийти пораньше.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She burst out crying.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расплакалась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When will you give up smoking?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Когда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ты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бросишь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?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He kept on asking for money.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продолжал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просить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денег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put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off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translation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отложить выполнение этого перевода.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Герундий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help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can’t stand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to be worth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it’s no use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не, нельзя не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couldn’t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help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falling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love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with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Она не могла не влюбиться в него.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can’t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могу терпеть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I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smoking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room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Я не могу терпеть, когда он курит в комнате.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стоить чего-либо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place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is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worth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visiting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Это место стоит посетить.</w:t>
      </w:r>
    </w:p>
    <w:p w:rsidR="00C962DB" w:rsidRPr="00470FB6" w:rsidRDefault="00C962DB" w:rsidP="00C9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it’s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no use —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It’s no use trying to escape.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Бесполезно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пытаться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сбежать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</w:p>
    <w:p w:rsidR="00C962DB" w:rsidRPr="00470FB6" w:rsidRDefault="00C962DB" w:rsidP="00C962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глаголом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 герундий используется в подобных сочетаниях:</w:t>
      </w:r>
    </w:p>
    <w:p w:rsidR="00C962DB" w:rsidRPr="00470FB6" w:rsidRDefault="00C962DB" w:rsidP="00C962DB">
      <w:pPr>
        <w:shd w:val="clear" w:color="auto" w:fill="FFFFFF"/>
        <w:spacing w:after="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fishing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рыбалку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dancing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танцевать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shopping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за покупками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swimming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заниматься плаванием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go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walking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ходить на прогулку</w:t>
      </w:r>
    </w:p>
    <w:p w:rsidR="00C962DB" w:rsidRPr="00470FB6" w:rsidRDefault="00C962DB" w:rsidP="00C962DB">
      <w:pPr>
        <w:shd w:val="clear" w:color="auto" w:fill="FFFFFF"/>
        <w:spacing w:before="100" w:beforeAutospacing="1" w:after="100" w:afterAutospacing="1" w:line="308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Глаголы, после которых употребляется как герундий, так и инфинитив</w:t>
      </w:r>
    </w:p>
    <w:p w:rsidR="00C962DB" w:rsidRPr="00470FB6" w:rsidRDefault="00C962DB" w:rsidP="00C962DB">
      <w:pPr>
        <w:shd w:val="clear" w:color="auto" w:fill="FFFFFF"/>
        <w:spacing w:after="240" w:line="34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глаголы, после которых может употребляться как герундий, так и инфинитив. При этом смысл предложений или не меняется совсем (либо меняется незначительно), или предложения передают разный смысл.</w:t>
      </w:r>
    </w:p>
    <w:p w:rsidR="00C962DB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,</w:t>
      </w:r>
      <w:proofErr w:type="gramEnd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которых следует как герундий, так и инфинитив. Разница в значениях незначительная или совсем отсутствует: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begin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bear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выносить, 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can’t</w:t>
      </w:r>
      <w:proofErr w:type="spellEnd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stand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(не терпеть),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continue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(продолжать),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hate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 ненавидеть,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like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(нравиться, 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love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(любить),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prefer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(предпочитать),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propose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(предлагать),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start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(начинать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like travelling. (= I like to travel.)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люблю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путешествовать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  <w:t xml:space="preserve">She began reading. (= She began to read.) —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начала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 xml:space="preserve"> 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читать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br/>
      </w:r>
      <w:hyperlink r:id="rId10" w:history="1">
        <w:r w:rsidRPr="00470FB6">
          <w:rPr>
            <w:rFonts w:ascii="Times New Roman" w:eastAsia="Times New Roman" w:hAnsi="Times New Roman" w:cs="Times New Roman"/>
            <w:color w:val="4183C4"/>
            <w:sz w:val="28"/>
            <w:szCs w:val="28"/>
            <w:u w:val="single"/>
            <w:lang w:eastAsia="ru-RU"/>
          </w:rPr>
          <w:t>Подробнее об этом</w:t>
        </w:r>
      </w:hyperlink>
    </w:p>
    <w:p w:rsidR="00470FB6" w:rsidRPr="00470FB6" w:rsidRDefault="00C962DB" w:rsidP="00C9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Глаголы, после которых может употребляться как герундий, так и инфинитив, но с существенной разницей в значениях: </w:t>
      </w:r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forget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(забывать),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regret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(сожалеть),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remember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(помнить, вспоминать),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stop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(прекращать, </w:t>
      </w:r>
      <w:bookmarkStart w:id="0" w:name="_GoBack"/>
      <w:bookmarkEnd w:id="0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останавливаться),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try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(пытаться), </w:t>
      </w:r>
      <w:proofErr w:type="spellStart"/>
      <w:r w:rsidRPr="00470F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quit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(прекращать, бросать</w:t>
      </w:r>
      <w:proofErr w:type="gram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proofErr w:type="gram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talking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перестали говорить.</w:t>
      </w:r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They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stopped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to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talk</w:t>
      </w:r>
      <w:proofErr w:type="spellEnd"/>
      <w:r w:rsidRPr="00470FB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— Они остановились, чтобы поговорить.</w:t>
      </w: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Контрольные задания</w:t>
      </w:r>
    </w:p>
    <w:p w:rsidR="004A5BAC" w:rsidRPr="004A5BAC" w:rsidRDefault="004A5BAC" w:rsidP="004A5BAC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A5BAC"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>Составьте предложения, выбрав начало из первого столбца и окончание – из второго.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is interested                             a) drinking alcohol.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 would like                                     b) to seeing my daughter.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You should give up                         c) being ill.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We really enjoy                               d) laughing at her.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proofErr w:type="gramStart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I’m</w:t>
      </w:r>
      <w:proofErr w:type="gramEnd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looking forward                          e) to living in a dirty house.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lastRenderedPageBreak/>
        <w:t>He is used                                      f) talking to drunk people.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pretended                                g) swimming in the sea.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Pamela is good                               h) to have a cup of coffee.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I </w:t>
      </w:r>
      <w:proofErr w:type="gramStart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couldn’t</w:t>
      </w:r>
      <w:proofErr w:type="gramEnd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help                                  </w:t>
      </w:r>
      <w:proofErr w:type="spellStart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</w:t>
      </w:r>
      <w:proofErr w:type="spellEnd"/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) in surfing the Internet.</w:t>
      </w:r>
    </w:p>
    <w:p w:rsidR="004A5BAC" w:rsidRPr="004A5BAC" w:rsidRDefault="004A5BAC" w:rsidP="004A5BAC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0"/>
          <w:szCs w:val="20"/>
          <w:lang w:val="en-US" w:eastAsia="ru-RU"/>
        </w:rPr>
      </w:pPr>
      <w:r w:rsidRPr="004A5BA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She avoids                                     j) at riding a horse</w:t>
      </w:r>
    </w:p>
    <w:p w:rsidR="00470FB6" w:rsidRPr="004A5BAC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A5BAC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A5BAC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A5BAC" w:rsidRDefault="00470FB6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4A5BAC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880F89" w:rsidRPr="004A5BAC" w:rsidRDefault="00880F89" w:rsidP="00470F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B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</w:t>
      </w:r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           М.М. </w:t>
      </w:r>
      <w:proofErr w:type="spellStart"/>
      <w:r w:rsidRPr="00470F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Джаутханова</w:t>
      </w:r>
      <w:proofErr w:type="spellEnd"/>
    </w:p>
    <w:p w:rsidR="00470FB6" w:rsidRPr="00470FB6" w:rsidRDefault="00470FB6" w:rsidP="00470FB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146CD" w:rsidRPr="00470FB6" w:rsidRDefault="005146CD" w:rsidP="005146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146CD" w:rsidRPr="0047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915E1"/>
    <w:multiLevelType w:val="multilevel"/>
    <w:tmpl w:val="F81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3182B"/>
    <w:multiLevelType w:val="multilevel"/>
    <w:tmpl w:val="CAFE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C6B3C"/>
    <w:multiLevelType w:val="multilevel"/>
    <w:tmpl w:val="4C722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C67ED6"/>
    <w:multiLevelType w:val="multilevel"/>
    <w:tmpl w:val="3BEA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6C"/>
    <w:rsid w:val="002C576C"/>
    <w:rsid w:val="00470FB6"/>
    <w:rsid w:val="004A5BAC"/>
    <w:rsid w:val="005146CD"/>
    <w:rsid w:val="006B5C59"/>
    <w:rsid w:val="00880F89"/>
    <w:rsid w:val="00BB47DD"/>
    <w:rsid w:val="00C962DB"/>
    <w:rsid w:val="00E16952"/>
    <w:rsid w:val="00F1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F450C-95C4-4947-8BB0-2EC71F64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98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2088188444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424037396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213927671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1517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8713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  <w:div w:id="357438128">
          <w:marLeft w:val="0"/>
          <w:marRight w:val="0"/>
          <w:marTop w:val="240"/>
          <w:marBottom w:val="480"/>
          <w:divBdr>
            <w:top w:val="single" w:sz="6" w:space="12" w:color="C6C7C8"/>
            <w:left w:val="single" w:sz="6" w:space="12" w:color="C6C7C8"/>
            <w:bottom w:val="single" w:sz="6" w:space="12" w:color="C6C7C8"/>
            <w:right w:val="single" w:sz="6" w:space="12" w:color="C6C7C8"/>
          </w:divBdr>
        </w:div>
      </w:divsChild>
    </w:div>
    <w:div w:id="706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fe.ru/reference/verbs/infinit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fe.ru/reference/verbs/voice/passive-voi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efe.ru/reference/verbs/ending-e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efe.ru/reference/verbs" TargetMode="External"/><Relationship Id="rId10" Type="http://schemas.openxmlformats.org/officeDocument/2006/relationships/hyperlink" Target="https://myefe.ru/reference/verbs/gerund/verbs-followed-by-gerund-or-infini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efe.ru/reference/verbs/gerund/verbs-followed-by-geru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14</cp:revision>
  <dcterms:created xsi:type="dcterms:W3CDTF">2020-12-16T11:22:00Z</dcterms:created>
  <dcterms:modified xsi:type="dcterms:W3CDTF">2020-12-21T06:34:00Z</dcterms:modified>
</cp:coreProperties>
</file>