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67" w:rsidRPr="0087600F" w:rsidRDefault="00964867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Дата: </w:t>
      </w:r>
      <w:r w:rsid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.12.2020г.</w:t>
      </w:r>
    </w:p>
    <w:p w:rsidR="00964867" w:rsidRPr="0087600F" w:rsidRDefault="0087600F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Группа: 19-ЭК</w:t>
      </w:r>
      <w:r w:rsidR="00964867"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964867"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</w:p>
    <w:p w:rsidR="00964867" w:rsidRPr="0087600F" w:rsidRDefault="00964867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Дисциплина: </w:t>
      </w:r>
      <w:r w:rsid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Основы экономической теории 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64867" w:rsidRPr="0087600F" w:rsidRDefault="00964867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Функциональное распределение доходов</w:t>
      </w:r>
    </w:p>
    <w:p w:rsidR="00964867" w:rsidRPr="0087600F" w:rsidRDefault="00964867" w:rsidP="00964867">
      <w:pPr>
        <w:spacing w:after="0" w:line="360" w:lineRule="auto"/>
        <w:jc w:val="both"/>
        <w:rPr>
          <w:rStyle w:val="HTML"/>
          <w:rFonts w:ascii="inherit" w:eastAsia="Times New Roman" w:hAnsi="inherit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t>Обычно рассматриваются два взаимосвязанных способа распределения доходов и формирования их структуры.</w:t>
      </w: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b/>
          <w:color w:val="000000" w:themeColor="text1"/>
          <w:sz w:val="28"/>
          <w:szCs w:val="23"/>
        </w:rPr>
        <w:t>Функциональное распределение</w:t>
      </w:r>
      <w:r w:rsidRPr="0087600F">
        <w:rPr>
          <w:color w:val="000000" w:themeColor="text1"/>
          <w:sz w:val="28"/>
          <w:szCs w:val="23"/>
        </w:rPr>
        <w:t xml:space="preserve"> и соответствующая структура доходов определяется способом, которым денежный доход общества делится на заработную плату, ренту, процент и прибыль. Здесь совокупный доход распределяется в соответствии с функцией, выполняемой получателем дохода. Заработная плата выплачивается за работу; рента и процент – за ресурсы, находящиеся в чьей – либо собственности; прибыль поступает к владельцам корпораций и иных предприятий. Функциональное распределение дохода формирует первичные доходы населения и их структуру.</w:t>
      </w:r>
    </w:p>
    <w:p w:rsidR="0087600F" w:rsidRPr="0087600F" w:rsidRDefault="0087600F" w:rsidP="00A003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t xml:space="preserve">Крупнейшим источником доходов домохозяйств является заработная плата, выплачиваемая рабочим и служащим компаниями или государственными учреждениями, в которых они работают. В смешанной экономике, как показывает практика промышленно развитых стран, основная часть общего дохода приходится на заработную плату, а не на «капитал» (ренту, процент, предпринимательскую и торговую прибыль). Доход мелких собственников (в том числе и от </w:t>
      </w:r>
      <w:proofErr w:type="spellStart"/>
      <w:r w:rsidRPr="0087600F">
        <w:rPr>
          <w:color w:val="000000" w:themeColor="text1"/>
          <w:sz w:val="28"/>
          <w:szCs w:val="23"/>
        </w:rPr>
        <w:t>самозанятости</w:t>
      </w:r>
      <w:proofErr w:type="spellEnd"/>
      <w:r w:rsidRPr="0087600F">
        <w:rPr>
          <w:color w:val="000000" w:themeColor="text1"/>
          <w:sz w:val="28"/>
          <w:szCs w:val="23"/>
        </w:rPr>
        <w:t xml:space="preserve">) – врачей, адвокатов, фермеров, владельцев мелких и иных </w:t>
      </w:r>
      <w:proofErr w:type="spellStart"/>
      <w:r w:rsidRPr="0087600F">
        <w:rPr>
          <w:color w:val="000000" w:themeColor="text1"/>
          <w:sz w:val="28"/>
          <w:szCs w:val="23"/>
        </w:rPr>
        <w:t>некорпорированных</w:t>
      </w:r>
      <w:proofErr w:type="spellEnd"/>
      <w:r w:rsidRPr="0087600F">
        <w:rPr>
          <w:color w:val="000000" w:themeColor="text1"/>
          <w:sz w:val="28"/>
          <w:szCs w:val="23"/>
        </w:rPr>
        <w:t xml:space="preserve"> предприятий – по существу является комбинацией заработной платы, прибыли, ренты и процента. Так, например, некоторые домохозяйства владеют акциями предприятий и получают на свои вложения доход в виде дивидендов. Многие домохозяйства владеют также облигациями и сберегательными счетами, которые приносят доход в виде процентов. Рентный доход получают домохозяйства за предоставление предприятиям зданий, земли, природных ресурсов.</w:t>
      </w:r>
    </w:p>
    <w:p w:rsid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lastRenderedPageBreak/>
        <w:t>В нашей стране ощутимую долю в доходах населения занимают доходы собственников и предпринимателей. Их удельный вес в структуре доходов значительно превышает аналогичный показатель в США. Таким образом, на начальном этапе рыночных реформ произошло резкое перераспределение доходов – от заработной платы к доходам от капитала. Доля заработной платы в России значительно меньше аналогичного показателя в развитых странах с рыночной экономикой. Обесценение труда на фоне неэффективного использования значительных доходов от капитала является одной из основных причин системного кризиса российского общества.</w:t>
      </w:r>
      <w:r w:rsidR="00A00380">
        <w:rPr>
          <w:color w:val="000000" w:themeColor="text1"/>
          <w:sz w:val="28"/>
          <w:szCs w:val="23"/>
        </w:rPr>
        <w:t xml:space="preserve"> </w:t>
      </w:r>
    </w:p>
    <w:p w:rsidR="00A00380" w:rsidRPr="0087600F" w:rsidRDefault="00A00380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>
        <w:rPr>
          <w:color w:val="000000" w:themeColor="text1"/>
          <w:sz w:val="28"/>
          <w:szCs w:val="23"/>
        </w:rPr>
        <w:t>Так же существует и личное распределение доходов.</w:t>
      </w: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A00380">
        <w:rPr>
          <w:b/>
          <w:color w:val="000000" w:themeColor="text1"/>
          <w:sz w:val="28"/>
          <w:szCs w:val="23"/>
        </w:rPr>
        <w:t>Личное распределение доходов</w:t>
      </w:r>
      <w:r w:rsidRPr="0087600F">
        <w:rPr>
          <w:color w:val="000000" w:themeColor="text1"/>
          <w:sz w:val="28"/>
          <w:szCs w:val="23"/>
        </w:rPr>
        <w:t xml:space="preserve"> и соответствующая ему их структура связаны со способом, которым совокупный доход общества распределяется среди отдельных домохозяйств. Общий объем денежных доходов неравномерно распределяется по группам населения. За годы реформ степень неравномерности в распределении общего фонда личных доходов значительно выросла. Это проявляется в резко выросшем неравенстве населения по душевым денежным доходам.</w:t>
      </w: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t>Среди причин неравенства доходов обычно выделяют следующие:</w:t>
      </w: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t>-</w:t>
      </w:r>
      <w:r w:rsidRPr="0087600F">
        <w:rPr>
          <w:color w:val="000000" w:themeColor="text1"/>
          <w:sz w:val="28"/>
          <w:szCs w:val="23"/>
        </w:rPr>
        <w:t xml:space="preserve"> различия в способностях;</w:t>
      </w: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t>-</w:t>
      </w:r>
      <w:r w:rsidRPr="0087600F">
        <w:rPr>
          <w:color w:val="000000" w:themeColor="text1"/>
          <w:sz w:val="28"/>
          <w:szCs w:val="23"/>
        </w:rPr>
        <w:t xml:space="preserve"> образование и обучение;</w:t>
      </w: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t>-</w:t>
      </w:r>
      <w:r w:rsidRPr="0087600F">
        <w:rPr>
          <w:color w:val="000000" w:themeColor="text1"/>
          <w:sz w:val="28"/>
          <w:szCs w:val="23"/>
        </w:rPr>
        <w:t xml:space="preserve"> профессиональные вкусы и риск;</w:t>
      </w: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t>-</w:t>
      </w:r>
      <w:r w:rsidRPr="0087600F">
        <w:rPr>
          <w:color w:val="000000" w:themeColor="text1"/>
          <w:sz w:val="28"/>
          <w:szCs w:val="23"/>
        </w:rPr>
        <w:t xml:space="preserve"> владение собственностью;</w:t>
      </w: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t xml:space="preserve">- </w:t>
      </w:r>
      <w:r w:rsidRPr="0087600F">
        <w:rPr>
          <w:color w:val="000000" w:themeColor="text1"/>
          <w:sz w:val="28"/>
          <w:szCs w:val="23"/>
        </w:rPr>
        <w:t>господство на рынке;</w:t>
      </w: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t xml:space="preserve">- </w:t>
      </w:r>
      <w:r w:rsidRPr="0087600F">
        <w:rPr>
          <w:color w:val="000000" w:themeColor="text1"/>
          <w:sz w:val="28"/>
          <w:szCs w:val="23"/>
        </w:rPr>
        <w:t>удача, связи, несчастья и дискриминация.</w:t>
      </w: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t>Все эти причины присутствуют в переходном обществе в России. Однако</w:t>
      </w:r>
      <w:r w:rsidRPr="0087600F">
        <w:rPr>
          <w:color w:val="000000" w:themeColor="text1"/>
          <w:sz w:val="28"/>
          <w:szCs w:val="23"/>
        </w:rPr>
        <w:t xml:space="preserve"> </w:t>
      </w:r>
      <w:r w:rsidRPr="0087600F">
        <w:rPr>
          <w:color w:val="000000" w:themeColor="text1"/>
          <w:sz w:val="28"/>
          <w:szCs w:val="23"/>
        </w:rPr>
        <w:t xml:space="preserve">наряду с ними действуют и специфические факторы углубления неравенства, такие как неоправданно низкая заработная плата на начальном этапе рыночных реформ, неотрегулированность правовой базы реформ, позволяющие относительно небольшой группе россиян присваивать большие </w:t>
      </w:r>
      <w:r w:rsidRPr="0087600F">
        <w:rPr>
          <w:color w:val="000000" w:themeColor="text1"/>
          <w:sz w:val="28"/>
          <w:szCs w:val="23"/>
        </w:rPr>
        <w:lastRenderedPageBreak/>
        <w:t>теневые доходы. В процессе корректировки социальных реформ необходимо обеспечить более справедливое распределение доходов на основе совершенствования системы индивидуального налогообложения доходов и собственности граждан, введения эффективного контроля за реальными доходами, в том числе путем проверки соответствия размеров декларируемых налогоплательщиками доходов фактически произведенным расходам.</w:t>
      </w:r>
    </w:p>
    <w:p w:rsidR="0087600F" w:rsidRPr="0087600F" w:rsidRDefault="0087600F" w:rsidP="0087600F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3"/>
        </w:rPr>
      </w:pPr>
      <w:r w:rsidRPr="0087600F">
        <w:rPr>
          <w:color w:val="000000" w:themeColor="text1"/>
          <w:sz w:val="28"/>
          <w:szCs w:val="23"/>
        </w:rPr>
        <w:t xml:space="preserve">Какова оптимальная степень неравенства? Это самый важный вопрос в определении стратегии, касающейся неравенства доходов. Общепринятого ответа на этот вопрос нет. В литературе приводятся аргументы за и против равенства. Основной аргумент в пользу равного распределения дохода состоит в том, что равенство доходов необходимо для максимизации удовлетворения нужд потребителя, или предельной полезности. Основной аргумент в пользу неравенства доходов состоит в том, что необходимо сохранить стимулы для </w:t>
      </w:r>
      <w:r>
        <w:rPr>
          <w:color w:val="000000" w:themeColor="text1"/>
          <w:sz w:val="28"/>
          <w:szCs w:val="23"/>
        </w:rPr>
        <w:t>производства продукции и дохода.</w:t>
      </w:r>
    </w:p>
    <w:p w:rsidR="0087600F" w:rsidRPr="0087600F" w:rsidRDefault="0087600F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2E08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вопросы:</w:t>
      </w:r>
    </w:p>
    <w:p w:rsidR="00964867" w:rsidRDefault="00A00380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Что означает функциональное распределение доходов? </w:t>
      </w:r>
    </w:p>
    <w:p w:rsidR="00A00380" w:rsidRPr="0087600F" w:rsidRDefault="00A00380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 мимо функционального распределения, какое существует еще распределение?</w:t>
      </w:r>
    </w:p>
    <w:p w:rsidR="00964867" w:rsidRPr="0087600F" w:rsidRDefault="00A00380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Какие выделяют причины неравенства доходов?</w:t>
      </w:r>
      <w:bookmarkStart w:id="0" w:name="_GoBack"/>
      <w:bookmarkEnd w:id="0"/>
    </w:p>
    <w:p w:rsidR="00964867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867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Преподаватель: </w:t>
      </w:r>
      <w:proofErr w:type="spellStart"/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Дайсаева</w:t>
      </w:r>
      <w:proofErr w:type="spellEnd"/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Л.С.</w:t>
      </w:r>
    </w:p>
    <w:sectPr w:rsidR="00964867" w:rsidRPr="0087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4"/>
    <w:rsid w:val="001D5514"/>
    <w:rsid w:val="00412B39"/>
    <w:rsid w:val="007E0704"/>
    <w:rsid w:val="0087600F"/>
    <w:rsid w:val="00964867"/>
    <w:rsid w:val="00A00380"/>
    <w:rsid w:val="00D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9ED-281C-46CC-8AE6-11F8A90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7600F"/>
    <w:rPr>
      <w:i/>
      <w:iCs/>
    </w:rPr>
  </w:style>
  <w:style w:type="character" w:styleId="a4">
    <w:name w:val="Hyperlink"/>
    <w:basedOn w:val="a0"/>
    <w:uiPriority w:val="99"/>
    <w:semiHidden/>
    <w:unhideWhenUsed/>
    <w:rsid w:val="0087600F"/>
    <w:rPr>
      <w:color w:val="0000FF"/>
      <w:u w:val="single"/>
    </w:rPr>
  </w:style>
  <w:style w:type="character" w:styleId="a5">
    <w:name w:val="Strong"/>
    <w:basedOn w:val="a0"/>
    <w:uiPriority w:val="22"/>
    <w:qFormat/>
    <w:rsid w:val="00876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4927-AE3B-4DBC-B18E-B095A892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7</cp:revision>
  <dcterms:created xsi:type="dcterms:W3CDTF">2020-12-08T08:55:00Z</dcterms:created>
  <dcterms:modified xsi:type="dcterms:W3CDTF">2020-12-09T08:28:00Z</dcterms:modified>
</cp:coreProperties>
</file>