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.12.2020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19-ИСиП-</w:t>
      </w:r>
      <w:r w:rsidR="00DE2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 и культура речи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Практическое занятие №2</w:t>
      </w:r>
      <w:r w:rsidR="00DE2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B0F2E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0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Устная речь и ее отличие от письменной.</w:t>
      </w:r>
    </w:p>
    <w:p w:rsid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Теоретические сведения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Основная функция письменной речи - фиксация устной речи, имеющая цель сохранить её в пространстве и времени. Письмо служит средством коммуникации между людьми в тех случаях, когда непосредственное общение невозможно, когда они разделены пространством и временем. С древних времён люди, не имея возможности общаться непосредственно, обменивались письмами, многие из которых сохранились до сегодняшнего дня, преодолев барьер времени. Развитие технических средств сообщения, как телефон, в какой-то мере уменьшило роль письма. Но появление факса и распространение сети Интернет помогают преодолевать пространство и вновь активизируют именно письменную форму речи.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Письменная речь развёртывается не во временном, а в статистическом пространстве, что даёт пишущему возможность продумывать речь, возвратиться к уже написанному, перестроить предложения и части текста, заменить слова, уточнить, осуществить длительный поиск формы выражения мысли, обратится к словарям и справочникам. В связи с этим письменная речь имеет свои особенности. Письменная речь использует книжный язык, употребление которого достаточно строго нормировано и регламентировано. Порядок слов в предложении закреплённый, инверсия (изменения порядка слов) не типична для письменной речи, а в некоторых случаях, например в текстах официально - делового стиля речи, недопустима. Предложение, Являющееся основной единицей письменной речи, выражает сложные логико-смысловые связи посредством синтаксиса, поэтому, как правило, письменной речи свойственны сложные синтаксические конструкции, причастные и деепричастные обороты, распространённые определения, вставные конструкции и т.п. При объединении </w:t>
      </w: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предложений в абзацы каждое из них строго связано с предшествующим и последующим контекстом.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Устная речь звучит, в ней используются фонетические (звуковые) и просодические (греч. «</w:t>
      </w:r>
      <w:proofErr w:type="spellStart"/>
      <w:proofErr w:type="gramStart"/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просодиа</w:t>
      </w:r>
      <w:proofErr w:type="spellEnd"/>
      <w:proofErr w:type="gramEnd"/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 - учение о соотношении слогов в стихе - ударные и неударные, долгие и краткие) средства. Говорящий человек одновременно творит и форму, и содержание речи, поэтому она конечна во времени и не поддается исправлению. Устно общающиеся </w:t>
      </w:r>
      <w:proofErr w:type="spellStart"/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коммуниканты</w:t>
      </w:r>
      <w:proofErr w:type="spellEnd"/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чаще всего видят друг друга, и непосредственный визуальный контакт способствует взаимопониманию. Устная речь гораздо активнее письменной - мы больше говорим и слушаем, чем пишем и читаем. Шире и ее выразительные возможности. Б. Шоу по этому поводу заметил, что «есть пятьдесят способов сказать «да» и пятьдесят способов сказать «нет» и только один способ это написать».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F2E" w:rsidRPr="00AB0F2E" w:rsidRDefault="00AB0F2E" w:rsidP="00DE2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F2E">
        <w:rPr>
          <w:rFonts w:ascii="Times New Roman" w:hAnsi="Times New Roman" w:cs="Times New Roman"/>
          <w:sz w:val="28"/>
          <w:szCs w:val="28"/>
        </w:rPr>
        <w:t>Задание 1. Расставьте в соответствии с логикой научной мысли фрагменты текстов.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 - На сооружениях, где имеются или возможны утечки жидких радиоактивных продуктов в грунт, первый створ наблюдательных скважин устраивается на расстоянии не более 5 – 10 м от внешней границы возможной утечки. Расстояние между скважинами в этом створе рекомендуется принимать 10 – 20 м, но не более 30 м.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Для определения направления и скорости грунтовых вод необходимо, в первую очередь, иметь карты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гидроизогипс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и изопьез исследуемого района. Также нужно иметь надежные данные по расположению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водоупоров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. Эти материалы необходимы для построения сетки движения грунтовых вод и определения возможной миграции загрязнений.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Грунтовые хранилища жидких радиоактивных продуктов и места захоронения твердых отходов могут быть источниками загрязнения грунтов, </w:t>
      </w:r>
      <w:r w:rsidRPr="00AB0F2E">
        <w:rPr>
          <w:rFonts w:ascii="Times New Roman" w:hAnsi="Times New Roman" w:cs="Times New Roman"/>
          <w:sz w:val="28"/>
          <w:szCs w:val="28"/>
        </w:rPr>
        <w:lastRenderedPageBreak/>
        <w:t xml:space="preserve">грунтовых и подземных (глубинных) вод. Поэтому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водоисточнику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или к месту потребления грунтовых вод.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Контроль за распространением радиоактивных продуктов в грунтовом потоке проводится в наблюдательных (контрольных) скважинах, глубина и расположение которых зависят от назначения сооружений, гидрогеологических условий и характеристик грунтов. Наблюдательные скважины устраиваются в направлении грунтового потока по фронту шириной, соизмеримой с фронтом возможной утечки. Для сооружений, имеющих значительное количество жидких радиоактивных продуктов, сеть наблюдательных скважин должна быть достаточно густой и охватывать территорию возможного начального загрязнения.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2. Определите, какие виды реферативного письма (аннотация, план, реферат и др.) представлены ниже.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Магнитные бури не считаются грозным явлением природы, хотя они срывают радиосвязь в высоких широтах планеты и нарушают показания компаса. В настоящее время появились факты, подтверждающие перемены в магнитном поле способны вызвать катастрофы. Одно из таких изменений поля происходит в наши дни.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Исследования ученых показывают, что магнитное поле Земли неуклонно ослабевает.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Исчезновение магнитного поля приведет к радиационному повреждению организмов, а следовательно, к гибели всей биосферы.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- 1. Магнитные бури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2. Перемены в магнитном поле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3. Исследования ученых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lastRenderedPageBreak/>
        <w:t>4. Угроза биосфере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Автор данной статьи предлагает нашему вниманию гипотезу об опасном влиянии некоторых изменений магнитного поля на жизнь нашей планеты.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Как отмечает автор, существование Земли связано с наличием защитных функций магнитного поля, расположенного вокруг Земли и предохраняющего биосферу, поверхность Земли от радиационного облучения ее космическими частицами – протонами и электронами. Автор обеспокоен тем, что в последнее время появились факты, говорящие об ослаблении магнитного поля нашей планеты, растительному и животному миру ее грозит неминуемая опасность, даже гибель.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Подчеркивая огромную важность проблемы, автор призывает задуматься над решением вопроса сохранения защитных функций магнитного поля, спасения биосферы и жизни на Земле.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3. Прокомментируйте оформление цитат. Какой вид цитирования использован?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Все психологические и психофизические аспекты боли основываются на данных, полученных на человеке</w:t>
      </w:r>
      <w:proofErr w:type="gramStart"/>
      <w:r w:rsidRPr="00AB0F2E">
        <w:rPr>
          <w:rFonts w:ascii="Times New Roman" w:hAnsi="Times New Roman" w:cs="Times New Roman"/>
          <w:sz w:val="28"/>
          <w:szCs w:val="28"/>
        </w:rPr>
        <w:t>. о</w:t>
      </w:r>
      <w:proofErr w:type="gramEnd"/>
      <w:r w:rsidRPr="00AB0F2E">
        <w:rPr>
          <w:rFonts w:ascii="Times New Roman" w:hAnsi="Times New Roman" w:cs="Times New Roman"/>
          <w:sz w:val="28"/>
          <w:szCs w:val="28"/>
        </w:rPr>
        <w:t xml:space="preserve"> Анохину (1958), «боль – своеобразное психическое состояние человека, определяющееся совокупностью физиологических процессов центральной нервной системы, вызванных к жизни каким-либо сверхсильным или разрушительным раздражителем» (с.74).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Возникновение боли связывалось с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гиперсинхронностью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разрядов центральных нейронов (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Hebb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, 1949;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Gerard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, 1951).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Таким образом, высказанное Орбели (1935) положение, что процесс взаимодействия афферентных систем играет большую роль в функции аппарата болевого ощущения, подтверждается многими современными исследованиями.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lastRenderedPageBreak/>
        <w:t xml:space="preserve">- Этологический анализ динамики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ноцицептивной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реакции под влиянием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нейротропных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средств был выполнен в нашей лаборатории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Поливаловым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(1973, 1974).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В работах Э.Д. Телегиной, а также Э.Д. Телегиной и Т.Г. Богдановой утверждается, что «…структура, динамика и содержание мышления обусловлены мотивацией». Наши исследования показали, что жизненная мотивация оказывает влияние на все три стороны мыслительного процесса – его структуру, динамику и содержание.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4. Исправьте ошибки в библиографическом списке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Вопросы психиатрии (сборник научных трудов) Под ред. Алимова Х.А.,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Компанцева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А.К. – Ташкент, 1981.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 xml:space="preserve"> А.Ф. «Введение в </w:t>
      </w:r>
      <w:proofErr w:type="spellStart"/>
      <w:r w:rsidRPr="00AB0F2E">
        <w:rPr>
          <w:rFonts w:ascii="Times New Roman" w:hAnsi="Times New Roman" w:cs="Times New Roman"/>
          <w:sz w:val="28"/>
          <w:szCs w:val="28"/>
        </w:rPr>
        <w:t>нейтронику</w:t>
      </w:r>
      <w:proofErr w:type="spellEnd"/>
      <w:r w:rsidRPr="00AB0F2E">
        <w:rPr>
          <w:rFonts w:ascii="Times New Roman" w:hAnsi="Times New Roman" w:cs="Times New Roman"/>
          <w:sz w:val="28"/>
          <w:szCs w:val="28"/>
        </w:rPr>
        <w:t>» Томск, 1994.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Г.С. Поспелов Системный анализ и искусственный интеллект М., 1980.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Саламатин А.Н. Чистяков В.К. Дмитриев Д.Н. «Теоретический анализ и экспериментальные исследования деформации стенок скважины в ледяном массиве». // Антарктика. Вып.20.1981.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Тузов В.А. Языки представления знаний: учебное пособие. – Л., ЛГУ, 1990.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Обработка динамической информации в интеллектуальных системах.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Сборник научных трудов. / ИФТП. – М, 1992.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5. Составьте библиографию по теме «Языковые средства оформления письменного текста».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Э.З.Торхашева</w:t>
      </w:r>
      <w:proofErr w:type="spellEnd"/>
    </w:p>
    <w:sectPr w:rsidR="00AB0F2E" w:rsidRPr="00AB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E"/>
    <w:rsid w:val="0030319C"/>
    <w:rsid w:val="00AB0F2E"/>
    <w:rsid w:val="00D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DD78-6D49-4AE1-8674-DAE6263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2020-12-08T09:06:00Z</dcterms:created>
  <dcterms:modified xsi:type="dcterms:W3CDTF">2020-12-08T09:06:00Z</dcterms:modified>
</cp:coreProperties>
</file>