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</w:t>
      </w:r>
      <w:r w:rsidR="00175126">
        <w:rPr>
          <w:rFonts w:ascii="Times New Roman" w:hAnsi="Times New Roman" w:cs="Times New Roman"/>
          <w:sz w:val="24"/>
          <w:u w:val="single"/>
        </w:rPr>
        <w:t>6</w:t>
      </w:r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 xml:space="preserve">19ИСиП </w:t>
      </w:r>
      <w:r w:rsidR="003B4B23">
        <w:rPr>
          <w:rFonts w:ascii="Times New Roman" w:hAnsi="Times New Roman" w:cs="Times New Roman"/>
          <w:sz w:val="24"/>
          <w:u w:val="single"/>
        </w:rPr>
        <w:t xml:space="preserve"> </w:t>
      </w:r>
      <w:r w:rsidR="00A14537">
        <w:rPr>
          <w:rFonts w:ascii="Times New Roman" w:hAnsi="Times New Roman" w:cs="Times New Roman"/>
          <w:sz w:val="24"/>
          <w:u w:val="single"/>
        </w:rPr>
        <w:t>2</w:t>
      </w:r>
      <w:bookmarkStart w:id="0" w:name="_GoBack"/>
      <w:bookmarkEnd w:id="0"/>
      <w:r w:rsidRPr="00812389">
        <w:rPr>
          <w:rFonts w:ascii="Times New Roman" w:hAnsi="Times New Roman" w:cs="Times New Roman"/>
          <w:sz w:val="24"/>
          <w:u w:val="single"/>
        </w:rPr>
        <w:t>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ТЕМА: </w:t>
      </w:r>
      <w:r w:rsidR="00175126" w:rsidRPr="00175126">
        <w:rPr>
          <w:rFonts w:ascii="Times New Roman" w:hAnsi="Times New Roman" w:cs="Times New Roman"/>
          <w:b/>
          <w:sz w:val="28"/>
          <w:szCs w:val="24"/>
        </w:rPr>
        <w:t>Операции над множествами.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E52B1E" w:rsidRDefault="00E52B1E" w:rsidP="00E52B1E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b/>
          <w:sz w:val="28"/>
        </w:rPr>
      </w:pP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Операция объединения множеств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Объединением множеств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множество, обозначаемое </w:t>
      </w: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6EFD7F" wp14:editId="703B81F6">
            <wp:extent cx="419100" cy="161925"/>
            <wp:effectExtent l="0" t="0" r="0" b="9525"/>
            <wp:docPr id="30" name="Рисунок 30" descr="https://function-x.ru/sets/s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unction-x.ru/sets/s0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состоящее из всех тех и только тех элементов, которые принадлежат или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FFDED6" wp14:editId="65F534CC">
            <wp:extent cx="1838325" cy="304800"/>
            <wp:effectExtent l="0" t="0" r="9525" b="0"/>
            <wp:docPr id="31" name="Рисунок 31" descr="https://function-x.ru/sets/s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unction-x.ru/sets/s0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Например, если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21146839" wp14:editId="2A37C089">
            <wp:extent cx="1028700" cy="247650"/>
            <wp:effectExtent l="0" t="0" r="0" b="0"/>
            <wp:docPr id="32" name="Рисунок 32" descr="https://function-x.ru/sets/s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unction-x.ru/sets/s0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26EF1A31" wp14:editId="3E6C29FB">
            <wp:extent cx="838200" cy="247650"/>
            <wp:effectExtent l="0" t="0" r="0" b="0"/>
            <wp:docPr id="33" name="Рисунок 33" descr="https://function-x.ru/sets/s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unction-x.ru/sets/s0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3DCC8837" wp14:editId="2341A2F7">
            <wp:extent cx="685800" cy="247650"/>
            <wp:effectExtent l="0" t="0" r="0" b="0"/>
            <wp:docPr id="34" name="Рисунок 34" descr="https://function-x.ru/sets/s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unction-x.ru/sets/s0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 то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6A928B95" wp14:editId="72B98F0E">
            <wp:extent cx="1485900" cy="247650"/>
            <wp:effectExtent l="0" t="0" r="0" b="0"/>
            <wp:docPr id="35" name="Рисунок 35" descr="https://function-x.ru/sets/s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unction-x.ru/sets/s02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1301B8A9" wp14:editId="48BDB0E2">
            <wp:extent cx="1676400" cy="247650"/>
            <wp:effectExtent l="0" t="0" r="0" b="0"/>
            <wp:docPr id="36" name="Рисунок 36" descr="https://function-x.ru/sets/s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unction-x.ru/sets/s02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4415E397" wp14:editId="738C61C3">
            <wp:extent cx="1295400" cy="247650"/>
            <wp:effectExtent l="0" t="0" r="0" b="0"/>
            <wp:docPr id="37" name="Рисунок 37" descr="https://function-x.ru/sets/s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unction-x.ru/sets/s02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над множествами удобно иллюстрировать фигурами, называемыми диаграммами Венна (другое название - круги Эйлера). На рисунке ниже слева большим и малым кругами обозначены соответственно множества А и В, а справа - результат объединения этих множеств (заштрихованная фигура).</w:t>
      </w:r>
    </w:p>
    <w:p w:rsidR="00175126" w:rsidRPr="00175126" w:rsidRDefault="00175126" w:rsidP="0017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8FA8A" wp14:editId="4824A578">
            <wp:extent cx="2857500" cy="1428750"/>
            <wp:effectExtent l="0" t="0" r="0" b="0"/>
            <wp:docPr id="38" name="Рисунок 38" descr="https://function-x.ru/image/ven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unction-x.ru/image/venn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теории множеств создана концепция реляционных баз данных, а на основе операций над множествами - </w:t>
      </w:r>
      <w:hyperlink r:id="rId14" w:tgtFrame="_blank" w:history="1">
        <w:r w:rsidRPr="0017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реляционная алгебра и её операции</w:t>
        </w:r>
      </w:hyperlink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используемые в языке запросов к базам данных SQL. Операция объединения есть в реляционной алгебре.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Операция пересечения множеств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Пересечением множеств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множество, обозначаемое </w:t>
      </w: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403C14" wp14:editId="6D4313A4">
            <wp:extent cx="419100" cy="161925"/>
            <wp:effectExtent l="0" t="0" r="0" b="9525"/>
            <wp:docPr id="39" name="Рисунок 39" descr="https://function-x.ru/sets/s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unction-x.ru/sets/s02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состоящее из всех тех и только тех элементов, которые принадлежат каждому из множеств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4D8ABB" wp14:editId="6F0E73BB">
            <wp:extent cx="1838325" cy="304800"/>
            <wp:effectExtent l="0" t="0" r="9525" b="0"/>
            <wp:docPr id="40" name="Рисунок 40" descr="https://function-x.ru/sets/s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unction-x.ru/sets/s02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lastRenderedPageBreak/>
        <w:t>Например, если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57CFFC01" wp14:editId="7C60117E">
            <wp:extent cx="1028700" cy="247650"/>
            <wp:effectExtent l="0" t="0" r="0" b="0"/>
            <wp:docPr id="41" name="Рисунок 41" descr="https://function-x.ru/sets/s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unction-x.ru/sets/s0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6103848F" wp14:editId="55881AD8">
            <wp:extent cx="838200" cy="247650"/>
            <wp:effectExtent l="0" t="0" r="0" b="0"/>
            <wp:docPr id="42" name="Рисунок 42" descr="https://function-x.ru/sets/s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unction-x.ru/sets/s0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5F0145C1" wp14:editId="747E08DE">
            <wp:extent cx="685800" cy="247650"/>
            <wp:effectExtent l="0" t="0" r="0" b="0"/>
            <wp:docPr id="43" name="Рисунок 43" descr="https://function-x.ru/sets/s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unction-x.ru/sets/s0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 то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4EDDD4DB" wp14:editId="37FCE720">
            <wp:extent cx="914400" cy="247650"/>
            <wp:effectExtent l="0" t="0" r="0" b="0"/>
            <wp:docPr id="44" name="Рисунок 44" descr="https://function-x.ru/sets/s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unction-x.ru/sets/s03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2F3BA3EF" wp14:editId="4DA8C923">
            <wp:extent cx="695325" cy="171450"/>
            <wp:effectExtent l="0" t="0" r="9525" b="0"/>
            <wp:docPr id="45" name="Рисунок 45" descr="https://function-x.ru/sets/s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unction-x.ru/sets/s03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1E0CE184" wp14:editId="1204FF71">
            <wp:extent cx="762000" cy="247650"/>
            <wp:effectExtent l="0" t="0" r="0" b="0"/>
            <wp:docPr id="46" name="Рисунок 46" descr="https://function-x.ru/sets/s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unction-x.ru/sets/s03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ниже - результат пересечения множеств А и В - заштрихованная фигура.</w:t>
      </w:r>
    </w:p>
    <w:p w:rsidR="00175126" w:rsidRPr="00175126" w:rsidRDefault="00175126" w:rsidP="0017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448B0" wp14:editId="13186D7A">
            <wp:extent cx="1428750" cy="1428750"/>
            <wp:effectExtent l="0" t="0" r="0" b="0"/>
            <wp:docPr id="47" name="Рисунок 47" descr="https://function-x.ru/image/v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unction-x.ru/image/venn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материалов сайта показано, как выглядит </w:t>
      </w:r>
      <w:hyperlink r:id="rId21" w:tgtFrame="_blank" w:history="1">
        <w:r w:rsidRPr="0017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пересечение множеств решений систем линейных неравенств</w:t>
        </w:r>
      </w:hyperlink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пересечения есть в </w:t>
      </w:r>
      <w:hyperlink r:id="rId22" w:tgtFrame="_blank" w:history="1">
        <w:r w:rsidRPr="0017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реляционной алгебре</w:t>
        </w:r>
      </w:hyperlink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используемой для манипулирования данными в языках запросов к базам данных, например, SQL.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Разность множеств</w:t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Разностью множеств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множество, обозначаемое </w:t>
      </w: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D56992" wp14:editId="3A1CFF6F">
            <wp:extent cx="381000" cy="161925"/>
            <wp:effectExtent l="0" t="0" r="0" b="9525"/>
            <wp:docPr id="48" name="Рисунок 48" descr="https://function-x.ru/sets/s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unction-x.ru/sets/s03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состоящее из всех тех и только тех элементов множества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 являются элементами множества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</w:t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3FD396" wp14:editId="79870035">
            <wp:extent cx="1800225" cy="304800"/>
            <wp:effectExtent l="0" t="0" r="9525" b="0"/>
            <wp:docPr id="49" name="Рисунок 49" descr="https://function-x.ru/sets/s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unction-x.ru/sets/s03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Например, если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44A5219F" wp14:editId="4659E89B">
            <wp:extent cx="1028700" cy="247650"/>
            <wp:effectExtent l="0" t="0" r="0" b="0"/>
            <wp:docPr id="50" name="Рисунок 50" descr="https://function-x.ru/sets/s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unction-x.ru/sets/s0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0E079B9E" wp14:editId="138D2513">
            <wp:extent cx="838200" cy="247650"/>
            <wp:effectExtent l="0" t="0" r="0" b="0"/>
            <wp:docPr id="51" name="Рисунок 51" descr="https://function-x.ru/sets/s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unction-x.ru/sets/s0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54E9C17B" wp14:editId="1C799B98">
            <wp:extent cx="685800" cy="247650"/>
            <wp:effectExtent l="0" t="0" r="0" b="0"/>
            <wp:docPr id="52" name="Рисунок 52" descr="https://function-x.ru/sets/s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unction-x.ru/sets/s0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 то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26B077A8" wp14:editId="5601373D">
            <wp:extent cx="923925" cy="247650"/>
            <wp:effectExtent l="0" t="0" r="9525" b="0"/>
            <wp:docPr id="53" name="Рисунок 53" descr="https://function-x.ru/sets/s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unction-x.ru/sets/s03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5AEB380E" wp14:editId="6C4D27D7">
            <wp:extent cx="647700" cy="171450"/>
            <wp:effectExtent l="0" t="0" r="0" b="0"/>
            <wp:docPr id="54" name="Рисунок 54" descr="https://function-x.ru/sets/s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unction-x.ru/sets/s03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0CD24AA1" wp14:editId="40842110">
            <wp:extent cx="885825" cy="247650"/>
            <wp:effectExtent l="0" t="0" r="9525" b="0"/>
            <wp:docPr id="55" name="Рисунок 55" descr="https://function-x.ru/sets/s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unction-x.ru/sets/s03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7A85B849" wp14:editId="6BBA03E9">
            <wp:extent cx="733425" cy="247650"/>
            <wp:effectExtent l="0" t="0" r="9525" b="0"/>
            <wp:docPr id="56" name="Рисунок 56" descr="https://function-x.ru/sets/s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unction-x.ru/sets/s03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76FBB264" wp14:editId="1794B177">
            <wp:extent cx="723900" cy="247650"/>
            <wp:effectExtent l="0" t="0" r="0" b="0"/>
            <wp:docPr id="57" name="Рисунок 57" descr="https://function-x.ru/sets/s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unction-x.ru/sets/s03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ниже слева - результат разности множеств А и В, а справа - результат разности множеств В и А.</w:t>
      </w:r>
    </w:p>
    <w:p w:rsidR="00175126" w:rsidRPr="00175126" w:rsidRDefault="00175126" w:rsidP="0017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7997F" wp14:editId="7C8ABA41">
            <wp:extent cx="2857500" cy="1428750"/>
            <wp:effectExtent l="0" t="0" r="0" b="0"/>
            <wp:docPr id="58" name="Рисунок 58" descr="https://function-x.ru/image/ven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unction-x.ru/image/venn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разности есть в </w:t>
      </w:r>
      <w:hyperlink r:id="rId31" w:tgtFrame="_blank" w:history="1">
        <w:r w:rsidRPr="0017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реляционной алгебре</w:t>
        </w:r>
      </w:hyperlink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используемой для манипулирования данными в языках запросов к базам данных, например, SQL.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 xml:space="preserve">Объекты, составляющие множества - объекты нашей интуиции или интеллекта - могут быть самой различной природы. В примере в первом параграфе мы разобрали множества, </w:t>
      </w:r>
      <w:r w:rsidRPr="00175126">
        <w:rPr>
          <w:color w:val="000000"/>
        </w:rPr>
        <w:lastRenderedPageBreak/>
        <w:t>включающие набор продуктов. Множества могут состоять, например, и из всех букв русского алфавита. В математике изучаются множества чисел, например, состоящие из всех: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- натуральных чисел 0, 1, 2, 3, 4, ...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- простых чисел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- чётных целых чисел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и т.п. (основные числовые множества рассмотрены в </w:t>
      </w:r>
      <w:hyperlink r:id="rId32" w:anchor="paragraph3" w:history="1">
        <w:r w:rsidRPr="00175126">
          <w:rPr>
            <w:rStyle w:val="a6"/>
          </w:rPr>
          <w:t>соответствующем параграфе</w:t>
        </w:r>
      </w:hyperlink>
      <w:r w:rsidRPr="00175126">
        <w:rPr>
          <w:color w:val="000000"/>
        </w:rPr>
        <w:t> этого материала).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Объекты, составляющие множество, называются его элементами. Можно сказать, что множество - это "мешок с элементами". Очень важно: в множестве не бывает одинаковых элементов.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Множества бывают конечными и бесконечными. Конечное множество - это множество, для которого существует натуральное число, являющееся числом его элементов. </w:t>
      </w:r>
      <w:r w:rsidRPr="00175126">
        <w:rPr>
          <w:color w:val="952A2A"/>
        </w:rPr>
        <w:t>Например, множество первых пяти неотрицательных целых нечётных чисел </w:t>
      </w:r>
      <w:r w:rsidRPr="00175126">
        <w:rPr>
          <w:noProof/>
          <w:color w:val="952A2A"/>
        </w:rPr>
        <w:drawing>
          <wp:inline distT="0" distB="0" distL="0" distR="0" wp14:anchorId="4A8BCE39" wp14:editId="03B0BF74">
            <wp:extent cx="1200150" cy="247650"/>
            <wp:effectExtent l="0" t="0" r="0" b="0"/>
            <wp:docPr id="60" name="Рисунок 60" descr="https://function-x.ru/sets/s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unction-x.ru/sets/s00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color w:val="952A2A"/>
        </w:rPr>
        <w:t> является конечным множеством.</w:t>
      </w:r>
      <w:r w:rsidRPr="00175126">
        <w:rPr>
          <w:color w:val="000000"/>
        </w:rPr>
        <w:t> Множество, не являющееся конечным, называется бесконечным. Например, множество всех натуральных чисел является бесконечным множеством.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Если </w:t>
      </w:r>
      <w:r w:rsidRPr="00175126">
        <w:rPr>
          <w:rStyle w:val="a5"/>
          <w:color w:val="000000"/>
          <w:sz w:val="27"/>
          <w:szCs w:val="27"/>
        </w:rPr>
        <w:t>M</w:t>
      </w:r>
      <w:r w:rsidRPr="00175126">
        <w:rPr>
          <w:color w:val="000000"/>
        </w:rPr>
        <w:t> - множество, а 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color w:val="000000"/>
        </w:rPr>
        <w:t> - его элемент, то пишут: </w:t>
      </w:r>
      <w:proofErr w:type="spellStart"/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rStyle w:val="formula"/>
          <w:rFonts w:ascii="Cambria Math" w:hAnsi="Cambria Math" w:cs="Cambria Math"/>
          <w:color w:val="000000"/>
          <w:sz w:val="27"/>
          <w:szCs w:val="27"/>
        </w:rPr>
        <w:t>∈</w:t>
      </w:r>
      <w:r w:rsidRPr="00175126">
        <w:rPr>
          <w:rStyle w:val="a5"/>
          <w:color w:val="000000"/>
          <w:sz w:val="27"/>
          <w:szCs w:val="27"/>
        </w:rPr>
        <w:t>M</w:t>
      </w:r>
      <w:proofErr w:type="spellEnd"/>
      <w:r w:rsidRPr="00175126">
        <w:rPr>
          <w:color w:val="000000"/>
        </w:rPr>
        <w:t>, что означает "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color w:val="000000"/>
        </w:rPr>
        <w:t> принадлежит множеству </w:t>
      </w:r>
      <w:r w:rsidRPr="00175126">
        <w:rPr>
          <w:rStyle w:val="a5"/>
          <w:color w:val="000000"/>
          <w:sz w:val="27"/>
          <w:szCs w:val="27"/>
        </w:rPr>
        <w:t>M</w:t>
      </w:r>
      <w:r w:rsidRPr="00175126">
        <w:rPr>
          <w:rStyle w:val="formula"/>
          <w:color w:val="000000"/>
          <w:sz w:val="27"/>
          <w:szCs w:val="27"/>
        </w:rPr>
        <w:t>".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Из первого (нулевого) примера на Паскале с продуктами, которые есть в тех или иных магазинах: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proofErr w:type="spellStart"/>
      <w:r w:rsidRPr="00175126">
        <w:rPr>
          <w:rStyle w:val="a5"/>
          <w:color w:val="000000"/>
          <w:sz w:val="27"/>
          <w:szCs w:val="27"/>
        </w:rPr>
        <w:t>hleb</w:t>
      </w:r>
      <w:r w:rsidRPr="00175126">
        <w:rPr>
          <w:rStyle w:val="formula"/>
          <w:rFonts w:ascii="Cambria Math" w:hAnsi="Cambria Math" w:cs="Cambria Math"/>
          <w:color w:val="000000"/>
          <w:sz w:val="27"/>
          <w:szCs w:val="27"/>
        </w:rPr>
        <w:t>∈</w:t>
      </w:r>
      <w:r w:rsidRPr="00175126">
        <w:rPr>
          <w:rStyle w:val="formula"/>
          <w:b/>
          <w:bCs/>
          <w:color w:val="000000"/>
          <w:sz w:val="27"/>
          <w:szCs w:val="27"/>
        </w:rPr>
        <w:t>VETEROK</w:t>
      </w:r>
      <w:proofErr w:type="spellEnd"/>
      <w:r w:rsidRPr="00175126">
        <w:rPr>
          <w:color w:val="000000"/>
        </w:rPr>
        <w:t>,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что означает: элемент "</w:t>
      </w:r>
      <w:proofErr w:type="spellStart"/>
      <w:r w:rsidRPr="00175126">
        <w:rPr>
          <w:color w:val="000000"/>
        </w:rPr>
        <w:t>hleb</w:t>
      </w:r>
      <w:proofErr w:type="spellEnd"/>
      <w:r w:rsidRPr="00175126">
        <w:rPr>
          <w:color w:val="000000"/>
        </w:rPr>
        <w:t>" принадлежит множеству продуктов, которые есть в магазине "VETEROK".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Существуют два основных способа задания множеств: перечисление и описание.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 xml:space="preserve">Множество можно задать, перечислив все его элементы, </w:t>
      </w:r>
      <w:proofErr w:type="gramStart"/>
      <w:r w:rsidRPr="00175126">
        <w:rPr>
          <w:color w:val="000000"/>
        </w:rPr>
        <w:t>например</w:t>
      </w:r>
      <w:proofErr w:type="gramEnd"/>
      <w:r w:rsidRPr="00175126">
        <w:rPr>
          <w:color w:val="000000"/>
        </w:rPr>
        <w:t>: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  <w:lang w:val="en-US"/>
        </w:rPr>
      </w:pPr>
      <w:r w:rsidRPr="00175126">
        <w:rPr>
          <w:rStyle w:val="formula"/>
          <w:b/>
          <w:bCs/>
          <w:color w:val="000000"/>
          <w:sz w:val="27"/>
          <w:szCs w:val="27"/>
          <w:lang w:val="en-US"/>
        </w:rPr>
        <w:t>VETEROK</w:t>
      </w:r>
      <w:r w:rsidRPr="00175126">
        <w:rPr>
          <w:rStyle w:val="formula"/>
          <w:color w:val="000000"/>
          <w:sz w:val="27"/>
          <w:szCs w:val="27"/>
          <w:lang w:val="en-US"/>
        </w:rPr>
        <w:t> = {</w:t>
      </w:r>
      <w:proofErr w:type="spellStart"/>
      <w:r w:rsidRPr="00175126">
        <w:rPr>
          <w:rStyle w:val="a5"/>
          <w:color w:val="000000"/>
          <w:sz w:val="27"/>
          <w:szCs w:val="27"/>
          <w:lang w:val="en-US"/>
        </w:rPr>
        <w:t>hleb</w:t>
      </w:r>
      <w:proofErr w:type="spellEnd"/>
      <w:r w:rsidRPr="00175126">
        <w:rPr>
          <w:rStyle w:val="formula"/>
          <w:color w:val="000000"/>
          <w:sz w:val="27"/>
          <w:szCs w:val="27"/>
          <w:lang w:val="en-US"/>
        </w:rPr>
        <w:t>, </w:t>
      </w:r>
      <w:proofErr w:type="spellStart"/>
      <w:r w:rsidRPr="00175126">
        <w:rPr>
          <w:rStyle w:val="a5"/>
          <w:color w:val="000000"/>
          <w:sz w:val="27"/>
          <w:szCs w:val="27"/>
          <w:lang w:val="en-US"/>
        </w:rPr>
        <w:t>syr</w:t>
      </w:r>
      <w:proofErr w:type="spellEnd"/>
      <w:r w:rsidRPr="00175126">
        <w:rPr>
          <w:rStyle w:val="formula"/>
          <w:color w:val="000000"/>
          <w:sz w:val="27"/>
          <w:szCs w:val="27"/>
          <w:lang w:val="en-US"/>
        </w:rPr>
        <w:t>, </w:t>
      </w:r>
      <w:proofErr w:type="spellStart"/>
      <w:r w:rsidRPr="00175126">
        <w:rPr>
          <w:rStyle w:val="a5"/>
          <w:color w:val="000000"/>
          <w:sz w:val="27"/>
          <w:szCs w:val="27"/>
          <w:lang w:val="en-US"/>
        </w:rPr>
        <w:t>maslo</w:t>
      </w:r>
      <w:proofErr w:type="spellEnd"/>
      <w:r w:rsidRPr="00175126">
        <w:rPr>
          <w:rStyle w:val="formula"/>
          <w:color w:val="000000"/>
          <w:sz w:val="27"/>
          <w:szCs w:val="27"/>
          <w:lang w:val="en-US"/>
        </w:rPr>
        <w:t>}</w:t>
      </w:r>
      <w:r w:rsidRPr="00175126">
        <w:rPr>
          <w:color w:val="000000"/>
          <w:lang w:val="en-US"/>
        </w:rPr>
        <w:t>,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  <w:lang w:val="en-US"/>
        </w:rPr>
      </w:pPr>
      <w:r w:rsidRPr="00175126">
        <w:rPr>
          <w:rStyle w:val="formula"/>
          <w:b/>
          <w:bCs/>
          <w:color w:val="000000"/>
          <w:sz w:val="27"/>
          <w:szCs w:val="27"/>
          <w:lang w:val="en-US"/>
        </w:rPr>
        <w:t>A</w:t>
      </w:r>
      <w:r w:rsidRPr="00175126">
        <w:rPr>
          <w:rStyle w:val="formula"/>
          <w:color w:val="000000"/>
          <w:sz w:val="27"/>
          <w:szCs w:val="27"/>
          <w:lang w:val="en-US"/>
        </w:rPr>
        <w:t> = {</w:t>
      </w:r>
      <w:r w:rsidRPr="00175126">
        <w:rPr>
          <w:rStyle w:val="a5"/>
          <w:color w:val="000000"/>
          <w:sz w:val="27"/>
          <w:szCs w:val="27"/>
          <w:lang w:val="en-US"/>
        </w:rPr>
        <w:t>7</w:t>
      </w:r>
      <w:r w:rsidRPr="00175126">
        <w:rPr>
          <w:rStyle w:val="formula"/>
          <w:color w:val="000000"/>
          <w:sz w:val="27"/>
          <w:szCs w:val="27"/>
          <w:lang w:val="en-US"/>
        </w:rPr>
        <w:t>, </w:t>
      </w:r>
      <w:r w:rsidRPr="00175126">
        <w:rPr>
          <w:rStyle w:val="a5"/>
          <w:color w:val="000000"/>
          <w:sz w:val="27"/>
          <w:szCs w:val="27"/>
          <w:lang w:val="en-US"/>
        </w:rPr>
        <w:t>14</w:t>
      </w:r>
      <w:r w:rsidRPr="00175126">
        <w:rPr>
          <w:rStyle w:val="formula"/>
          <w:color w:val="000000"/>
          <w:sz w:val="27"/>
          <w:szCs w:val="27"/>
          <w:lang w:val="en-US"/>
        </w:rPr>
        <w:t>, </w:t>
      </w:r>
      <w:r w:rsidRPr="00175126">
        <w:rPr>
          <w:rStyle w:val="a5"/>
          <w:color w:val="000000"/>
          <w:sz w:val="27"/>
          <w:szCs w:val="27"/>
          <w:lang w:val="en-US"/>
        </w:rPr>
        <w:t>28</w:t>
      </w:r>
      <w:r w:rsidRPr="00175126">
        <w:rPr>
          <w:rStyle w:val="formula"/>
          <w:color w:val="000000"/>
          <w:sz w:val="27"/>
          <w:szCs w:val="27"/>
          <w:lang w:val="en-US"/>
        </w:rPr>
        <w:t>}</w:t>
      </w:r>
      <w:r w:rsidRPr="00175126">
        <w:rPr>
          <w:color w:val="000000"/>
          <w:lang w:val="en-US"/>
        </w:rPr>
        <w:t>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Перечислением можно задать только конечное множество. Хотя можно сделать это и описанием. Но бесконечные множества можно задать только описанием.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Для описания множеств используется следующий способ. Пусть </w:t>
      </w:r>
      <w:r w:rsidRPr="00175126">
        <w:rPr>
          <w:rStyle w:val="a5"/>
          <w:color w:val="000000"/>
          <w:sz w:val="27"/>
          <w:szCs w:val="27"/>
        </w:rPr>
        <w:t>p</w:t>
      </w:r>
      <w:r w:rsidRPr="00175126">
        <w:rPr>
          <w:rStyle w:val="formula"/>
          <w:color w:val="000000"/>
          <w:sz w:val="27"/>
          <w:szCs w:val="27"/>
        </w:rPr>
        <w:t>(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)</w:t>
      </w:r>
      <w:r w:rsidRPr="00175126">
        <w:rPr>
          <w:color w:val="000000"/>
        </w:rPr>
        <w:t> - некоторое высказывание, которое описывает свойства переменной 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color w:val="000000"/>
        </w:rPr>
        <w:t>, областью значений которых является множество </w:t>
      </w: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color w:val="000000"/>
        </w:rPr>
        <w:t>. Тогда через </w:t>
      </w: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rStyle w:val="formula"/>
          <w:color w:val="000000"/>
          <w:sz w:val="27"/>
          <w:szCs w:val="27"/>
        </w:rPr>
        <w:t> = {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 | </w:t>
      </w:r>
      <w:r w:rsidRPr="00175126">
        <w:rPr>
          <w:rStyle w:val="a5"/>
          <w:color w:val="000000"/>
          <w:sz w:val="27"/>
          <w:szCs w:val="27"/>
        </w:rPr>
        <w:t>p</w:t>
      </w:r>
      <w:r w:rsidRPr="00175126">
        <w:rPr>
          <w:rStyle w:val="formula"/>
          <w:color w:val="000000"/>
          <w:sz w:val="27"/>
          <w:szCs w:val="27"/>
        </w:rPr>
        <w:t>(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)}</w:t>
      </w:r>
      <w:r w:rsidRPr="00175126">
        <w:rPr>
          <w:color w:val="000000"/>
        </w:rPr>
        <w:t> </w:t>
      </w:r>
      <w:proofErr w:type="spellStart"/>
      <w:r w:rsidRPr="00175126">
        <w:rPr>
          <w:color w:val="000000"/>
        </w:rPr>
        <w:t>обозначаентся</w:t>
      </w:r>
      <w:proofErr w:type="spellEnd"/>
      <w:r w:rsidRPr="00175126">
        <w:rPr>
          <w:color w:val="000000"/>
        </w:rPr>
        <w:t xml:space="preserve"> множество, состоящее </w:t>
      </w:r>
      <w:r w:rsidRPr="00175126">
        <w:rPr>
          <w:color w:val="000000"/>
        </w:rPr>
        <w:lastRenderedPageBreak/>
        <w:t>из всех тех и только тех элементов, для которых высказывание </w:t>
      </w:r>
      <w:r w:rsidRPr="00175126">
        <w:rPr>
          <w:rStyle w:val="a5"/>
          <w:color w:val="000000"/>
          <w:sz w:val="27"/>
          <w:szCs w:val="27"/>
        </w:rPr>
        <w:t>p</w:t>
      </w:r>
      <w:r w:rsidRPr="00175126">
        <w:rPr>
          <w:rStyle w:val="formula"/>
          <w:color w:val="000000"/>
          <w:sz w:val="27"/>
          <w:szCs w:val="27"/>
        </w:rPr>
        <w:t>(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)</w:t>
      </w:r>
      <w:r w:rsidRPr="00175126">
        <w:rPr>
          <w:color w:val="000000"/>
        </w:rPr>
        <w:t> истинно. Это выражение читается так: "Множество </w:t>
      </w: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color w:val="000000"/>
        </w:rPr>
        <w:t>, состоящее из всех таких 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color w:val="000000"/>
        </w:rPr>
        <w:t>, что </w:t>
      </w:r>
      <w:r w:rsidRPr="00175126">
        <w:rPr>
          <w:rStyle w:val="a5"/>
          <w:color w:val="000000"/>
          <w:sz w:val="27"/>
          <w:szCs w:val="27"/>
        </w:rPr>
        <w:t>p</w:t>
      </w:r>
      <w:r w:rsidRPr="00175126">
        <w:rPr>
          <w:rStyle w:val="formula"/>
          <w:color w:val="000000"/>
          <w:sz w:val="27"/>
          <w:szCs w:val="27"/>
        </w:rPr>
        <w:t>(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)</w:t>
      </w:r>
      <w:r w:rsidRPr="00175126">
        <w:rPr>
          <w:color w:val="000000"/>
        </w:rPr>
        <w:t>".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Например, запись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rStyle w:val="formula"/>
          <w:color w:val="000000"/>
          <w:sz w:val="27"/>
          <w:szCs w:val="27"/>
        </w:rPr>
        <w:t> = {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 | 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² - 3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 + 2 = 0}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означает множество </w:t>
      </w:r>
      <w:hyperlink r:id="rId34" w:tgtFrame="_blank" w:history="1">
        <w:r w:rsidRPr="00175126">
          <w:rPr>
            <w:rStyle w:val="a6"/>
            <w:b/>
            <w:bCs/>
          </w:rPr>
          <w:t>корней уравнения</w:t>
        </w:r>
      </w:hyperlink>
      <w:r w:rsidRPr="00175126">
        <w:rPr>
          <w:color w:val="000000"/>
        </w:rPr>
        <w:t> 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² - 3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 + 2 = 0</w:t>
      </w:r>
      <w:r w:rsidRPr="00175126">
        <w:rPr>
          <w:color w:val="000000"/>
        </w:rPr>
        <w:t>, т. е. множество </w:t>
      </w:r>
      <w:r w:rsidRPr="00175126">
        <w:rPr>
          <w:rStyle w:val="formula"/>
          <w:color w:val="000000"/>
          <w:sz w:val="27"/>
          <w:szCs w:val="27"/>
        </w:rPr>
        <w:t>{1, 2}</w:t>
      </w:r>
      <w:r w:rsidRPr="00175126">
        <w:rPr>
          <w:color w:val="000000"/>
        </w:rPr>
        <w:t>. Это конечное множество.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А следующим описанием задаётся множество всех целых чисел больше 5: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rStyle w:val="formula"/>
          <w:color w:val="000000"/>
          <w:sz w:val="27"/>
          <w:szCs w:val="27"/>
        </w:rPr>
        <w:t> = {</w:t>
      </w:r>
      <w:proofErr w:type="spellStart"/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rFonts w:ascii="Cambria Math" w:hAnsi="Cambria Math" w:cs="Cambria Math"/>
          <w:color w:val="000000"/>
          <w:sz w:val="27"/>
          <w:szCs w:val="27"/>
        </w:rPr>
        <w:t>∈</w:t>
      </w:r>
      <w:r w:rsidRPr="00175126">
        <w:rPr>
          <w:rStyle w:val="formula"/>
          <w:b/>
          <w:bCs/>
          <w:color w:val="000000"/>
          <w:sz w:val="27"/>
          <w:szCs w:val="27"/>
        </w:rPr>
        <w:t>Z</w:t>
      </w:r>
      <w:proofErr w:type="spellEnd"/>
      <w:r w:rsidRPr="00175126">
        <w:rPr>
          <w:rStyle w:val="formula"/>
          <w:color w:val="000000"/>
          <w:sz w:val="27"/>
          <w:szCs w:val="27"/>
        </w:rPr>
        <w:t> | </w:t>
      </w:r>
      <w:proofErr w:type="gramStart"/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 &gt;</w:t>
      </w:r>
      <w:proofErr w:type="gramEnd"/>
      <w:r w:rsidRPr="00175126">
        <w:rPr>
          <w:rStyle w:val="formula"/>
          <w:color w:val="000000"/>
          <w:sz w:val="27"/>
          <w:szCs w:val="27"/>
        </w:rPr>
        <w:t> 5}</w:t>
      </w:r>
      <w:r w:rsidRPr="00175126">
        <w:rPr>
          <w:color w:val="000000"/>
        </w:rPr>
        <w:t>,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это множество является бесконечным.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Описанием предпочтительно задавать и конечные множества, в которых очень много элементов, например, множество всех натуральных чисел от </w:t>
      </w:r>
      <w:r w:rsidRPr="00175126">
        <w:rPr>
          <w:rStyle w:val="formula"/>
          <w:color w:val="000000"/>
          <w:sz w:val="27"/>
          <w:szCs w:val="27"/>
        </w:rPr>
        <w:t>2</w:t>
      </w:r>
      <w:r w:rsidRPr="00175126">
        <w:rPr>
          <w:color w:val="000000"/>
        </w:rPr>
        <w:t> до </w:t>
      </w:r>
      <w:r w:rsidRPr="00175126">
        <w:rPr>
          <w:rStyle w:val="formula"/>
          <w:color w:val="000000"/>
          <w:sz w:val="27"/>
          <w:szCs w:val="27"/>
        </w:rPr>
        <w:t>22³</w:t>
      </w:r>
      <w:r w:rsidRPr="00175126">
        <w:rPr>
          <w:color w:val="000000"/>
        </w:rPr>
        <w:t>: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rStyle w:val="formula"/>
          <w:color w:val="000000"/>
          <w:sz w:val="27"/>
          <w:szCs w:val="27"/>
        </w:rPr>
        <w:t> = {</w:t>
      </w:r>
      <w:proofErr w:type="spellStart"/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rFonts w:ascii="Cambria Math" w:hAnsi="Cambria Math" w:cs="Cambria Math"/>
          <w:color w:val="000000"/>
          <w:sz w:val="27"/>
          <w:szCs w:val="27"/>
        </w:rPr>
        <w:t>∈</w:t>
      </w:r>
      <w:r w:rsidRPr="00175126">
        <w:rPr>
          <w:rStyle w:val="formula"/>
          <w:b/>
          <w:bCs/>
          <w:color w:val="000000"/>
          <w:sz w:val="27"/>
          <w:szCs w:val="27"/>
        </w:rPr>
        <w:t>N</w:t>
      </w:r>
      <w:proofErr w:type="spellEnd"/>
      <w:r w:rsidRPr="00175126">
        <w:rPr>
          <w:rStyle w:val="formula"/>
          <w:color w:val="000000"/>
          <w:sz w:val="27"/>
          <w:szCs w:val="27"/>
        </w:rPr>
        <w:t> | </w:t>
      </w:r>
      <w:proofErr w:type="gramStart"/>
      <w:r w:rsidRPr="00175126">
        <w:rPr>
          <w:rStyle w:val="formula"/>
          <w:color w:val="000000"/>
          <w:sz w:val="27"/>
          <w:szCs w:val="27"/>
        </w:rPr>
        <w:t>2&lt; </w:t>
      </w:r>
      <w:r w:rsidRPr="00175126">
        <w:rPr>
          <w:rStyle w:val="a5"/>
          <w:color w:val="000000"/>
          <w:sz w:val="27"/>
          <w:szCs w:val="27"/>
        </w:rPr>
        <w:t>x</w:t>
      </w:r>
      <w:proofErr w:type="gramEnd"/>
      <w:r w:rsidRPr="00175126">
        <w:rPr>
          <w:rStyle w:val="formula"/>
          <w:color w:val="000000"/>
          <w:sz w:val="27"/>
          <w:szCs w:val="27"/>
        </w:rPr>
        <w:t> &lt; 22³}</w:t>
      </w:r>
      <w:r w:rsidRPr="00175126">
        <w:rPr>
          <w:color w:val="000000"/>
        </w:rPr>
        <w:t>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 xml:space="preserve">Множество, не содержащее ни одного элемента, называется пустым и обозначается знаком </w:t>
      </w:r>
      <w:r w:rsidRPr="00175126">
        <w:rPr>
          <w:rFonts w:ascii="Cambria Math" w:hAnsi="Cambria Math" w:cs="Cambria Math"/>
          <w:color w:val="000000"/>
        </w:rPr>
        <w:t>∅</w:t>
      </w:r>
      <w:r w:rsidRPr="00175126">
        <w:rPr>
          <w:color w:val="000000"/>
        </w:rPr>
        <w:t>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Множество может состоять из одного элемента. Необходимо различать элемент 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color w:val="000000"/>
        </w:rPr>
        <w:t> и множество </w:t>
      </w:r>
      <w:r w:rsidRPr="00175126">
        <w:rPr>
          <w:rStyle w:val="formula"/>
          <w:color w:val="000000"/>
          <w:sz w:val="27"/>
          <w:szCs w:val="27"/>
        </w:rPr>
        <w:t>{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rStyle w:val="formula"/>
          <w:color w:val="000000"/>
          <w:sz w:val="27"/>
          <w:szCs w:val="27"/>
        </w:rPr>
        <w:t>}</w:t>
      </w:r>
      <w:r w:rsidRPr="00175126">
        <w:rPr>
          <w:color w:val="000000"/>
        </w:rPr>
        <w:t>, содержащее только один элемент 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color w:val="000000"/>
        </w:rPr>
        <w:t>, хотя бы потому, что допускаются множества, элементы которых сами являются множествами. Например, множество </w:t>
      </w:r>
      <w:r w:rsidRPr="00175126">
        <w:rPr>
          <w:rStyle w:val="a5"/>
          <w:color w:val="000000"/>
          <w:sz w:val="27"/>
          <w:szCs w:val="27"/>
        </w:rPr>
        <w:t>a</w:t>
      </w:r>
      <w:proofErr w:type="gramStart"/>
      <w:r w:rsidRPr="00175126">
        <w:rPr>
          <w:rStyle w:val="formula"/>
          <w:color w:val="000000"/>
          <w:sz w:val="27"/>
          <w:szCs w:val="27"/>
        </w:rPr>
        <w:t>={</w:t>
      </w:r>
      <w:proofErr w:type="gramEnd"/>
      <w:r w:rsidRPr="00175126">
        <w:rPr>
          <w:rStyle w:val="formula"/>
          <w:color w:val="000000"/>
          <w:sz w:val="27"/>
          <w:szCs w:val="27"/>
        </w:rPr>
        <w:t>2, 1}</w:t>
      </w:r>
      <w:r w:rsidRPr="00175126">
        <w:rPr>
          <w:color w:val="000000"/>
        </w:rPr>
        <w:t> состоит из двух элементов 2 и 1, а множество </w:t>
      </w:r>
      <w:r w:rsidRPr="00175126">
        <w:rPr>
          <w:rStyle w:val="formula"/>
          <w:color w:val="000000"/>
          <w:sz w:val="27"/>
          <w:szCs w:val="27"/>
        </w:rPr>
        <w:t>{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rStyle w:val="formula"/>
          <w:color w:val="000000"/>
          <w:sz w:val="27"/>
          <w:szCs w:val="27"/>
        </w:rPr>
        <w:t>}</w:t>
      </w:r>
      <w:r w:rsidRPr="00175126">
        <w:rPr>
          <w:color w:val="000000"/>
        </w:rPr>
        <w:t>, состоит из одного элемента 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color w:val="000000"/>
        </w:rPr>
        <w:t>, который сам является двухэлементным множеством.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 xml:space="preserve">Два множества </w:t>
      </w:r>
      <w:proofErr w:type="spellStart"/>
      <w:r w:rsidRPr="00175126">
        <w:rPr>
          <w:color w:val="000000"/>
        </w:rPr>
        <w:t>называюся</w:t>
      </w:r>
      <w:proofErr w:type="spellEnd"/>
      <w:r w:rsidRPr="00175126">
        <w:rPr>
          <w:color w:val="000000"/>
        </w:rPr>
        <w:t xml:space="preserve"> равными, если они состоят из одних и тех же элементов. Например, равны множество равносторонних треугольников и множество равноугольных треугольников, так как это одни и те же треугольники: если в треугольнике все стороны равны, то равны и все его углы. Обратно, из равенства всех трёх углов треугольника вытекает равенство всех трёх его сторон. Равны любые два конечных </w:t>
      </w:r>
      <w:proofErr w:type="spellStart"/>
      <w:r w:rsidRPr="00175126">
        <w:rPr>
          <w:color w:val="000000"/>
        </w:rPr>
        <w:t>множетсва</w:t>
      </w:r>
      <w:proofErr w:type="spellEnd"/>
      <w:r w:rsidRPr="00175126">
        <w:rPr>
          <w:color w:val="000000"/>
        </w:rPr>
        <w:t>, отличающиеся друг от друга только лишь порядком их элементов, например, </w:t>
      </w:r>
      <w:r w:rsidRPr="00175126">
        <w:rPr>
          <w:rStyle w:val="formula"/>
          <w:color w:val="000000"/>
          <w:sz w:val="27"/>
          <w:szCs w:val="27"/>
        </w:rPr>
        <w:t>{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rStyle w:val="formula"/>
          <w:color w:val="000000"/>
          <w:sz w:val="27"/>
          <w:szCs w:val="27"/>
        </w:rPr>
        <w:t>, </w:t>
      </w:r>
      <w:r w:rsidRPr="00175126">
        <w:rPr>
          <w:rStyle w:val="a5"/>
          <w:color w:val="000000"/>
          <w:sz w:val="27"/>
          <w:szCs w:val="27"/>
        </w:rPr>
        <w:t>b</w:t>
      </w:r>
      <w:r w:rsidRPr="00175126">
        <w:rPr>
          <w:rStyle w:val="formula"/>
          <w:color w:val="000000"/>
          <w:sz w:val="27"/>
          <w:szCs w:val="27"/>
        </w:rPr>
        <w:t>, </w:t>
      </w:r>
      <w:r w:rsidRPr="00175126">
        <w:rPr>
          <w:rStyle w:val="a5"/>
          <w:color w:val="000000"/>
          <w:sz w:val="27"/>
          <w:szCs w:val="27"/>
        </w:rPr>
        <w:t>c</w:t>
      </w:r>
      <w:r w:rsidRPr="00175126">
        <w:rPr>
          <w:rStyle w:val="formula"/>
          <w:color w:val="000000"/>
          <w:sz w:val="27"/>
          <w:szCs w:val="27"/>
        </w:rPr>
        <w:t>} = {</w:t>
      </w:r>
      <w:r w:rsidRPr="00175126">
        <w:rPr>
          <w:rStyle w:val="a5"/>
          <w:color w:val="000000"/>
          <w:sz w:val="27"/>
          <w:szCs w:val="27"/>
        </w:rPr>
        <w:t>c</w:t>
      </w:r>
      <w:r w:rsidRPr="00175126">
        <w:rPr>
          <w:rStyle w:val="formula"/>
          <w:color w:val="000000"/>
          <w:sz w:val="27"/>
          <w:szCs w:val="27"/>
        </w:rPr>
        <w:t>, 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rStyle w:val="formula"/>
          <w:color w:val="000000"/>
          <w:sz w:val="27"/>
          <w:szCs w:val="27"/>
        </w:rPr>
        <w:t>, </w:t>
      </w:r>
      <w:r w:rsidRPr="00175126">
        <w:rPr>
          <w:rStyle w:val="a5"/>
          <w:color w:val="000000"/>
          <w:sz w:val="27"/>
          <w:szCs w:val="27"/>
        </w:rPr>
        <w:t>b</w:t>
      </w:r>
      <w:r w:rsidRPr="00175126">
        <w:rPr>
          <w:rStyle w:val="formula"/>
          <w:color w:val="000000"/>
          <w:sz w:val="27"/>
          <w:szCs w:val="27"/>
        </w:rPr>
        <w:t>}</w:t>
      </w:r>
      <w:r w:rsidRPr="00175126">
        <w:rPr>
          <w:color w:val="000000"/>
        </w:rPr>
        <w:t>.</w:t>
      </w:r>
    </w:p>
    <w:p w:rsidR="00E52B1E" w:rsidRDefault="00E52B1E" w:rsidP="00E52B1E">
      <w:pPr>
        <w:shd w:val="clear" w:color="auto" w:fill="FFFFFF"/>
        <w:spacing w:before="300" w:after="150" w:line="240" w:lineRule="auto"/>
        <w:outlineLvl w:val="1"/>
      </w:pPr>
    </w:p>
    <w:p w:rsidR="00DA628D" w:rsidRDefault="00DA628D"/>
    <w:p w:rsidR="00DA628D" w:rsidRDefault="00DA628D"/>
    <w:p w:rsidR="00DA628D" w:rsidRDefault="00DA628D"/>
    <w:p w:rsidR="009B0983" w:rsidRDefault="009B0983"/>
    <w:p w:rsidR="009B0983" w:rsidRDefault="009B0983"/>
    <w:p w:rsidR="009B0983" w:rsidRDefault="009B0983"/>
    <w:p w:rsidR="009B0983" w:rsidRDefault="009B0983"/>
    <w:p w:rsidR="009B0983" w:rsidRDefault="009B0983"/>
    <w:p w:rsidR="009B0983" w:rsidRDefault="009B0983"/>
    <w:p w:rsidR="00DA628D" w:rsidRDefault="00DA628D">
      <w:proofErr w:type="spellStart"/>
      <w:r>
        <w:t>Преподователь</w:t>
      </w:r>
      <w:proofErr w:type="spellEnd"/>
      <w:r>
        <w:t xml:space="preserve"> ______________</w:t>
      </w:r>
      <w:proofErr w:type="spellStart"/>
      <w:r>
        <w:t>Дузаев</w:t>
      </w:r>
      <w:proofErr w:type="spellEnd"/>
      <w:r>
        <w:t xml:space="preserve">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D40DD"/>
    <w:multiLevelType w:val="multilevel"/>
    <w:tmpl w:val="3A8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175126"/>
    <w:rsid w:val="003B4B23"/>
    <w:rsid w:val="004440B2"/>
    <w:rsid w:val="0058223B"/>
    <w:rsid w:val="006054BB"/>
    <w:rsid w:val="00812389"/>
    <w:rsid w:val="008C1401"/>
    <w:rsid w:val="009079AE"/>
    <w:rsid w:val="0098238D"/>
    <w:rsid w:val="009B0983"/>
    <w:rsid w:val="00A119EF"/>
    <w:rsid w:val="00A14537"/>
    <w:rsid w:val="00DA628D"/>
    <w:rsid w:val="00E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B48B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B1E"/>
    <w:rPr>
      <w:b/>
      <w:bCs/>
    </w:rPr>
  </w:style>
  <w:style w:type="character" w:styleId="a5">
    <w:name w:val="Emphasis"/>
    <w:basedOn w:val="a0"/>
    <w:uiPriority w:val="20"/>
    <w:qFormat/>
    <w:rsid w:val="00E52B1E"/>
    <w:rPr>
      <w:i/>
      <w:iCs/>
    </w:rPr>
  </w:style>
  <w:style w:type="character" w:styleId="a6">
    <w:name w:val="Hyperlink"/>
    <w:basedOn w:val="a0"/>
    <w:uiPriority w:val="99"/>
    <w:semiHidden/>
    <w:unhideWhenUsed/>
    <w:rsid w:val="00175126"/>
    <w:rPr>
      <w:color w:val="0000FF"/>
      <w:u w:val="single"/>
    </w:rPr>
  </w:style>
  <w:style w:type="character" w:customStyle="1" w:styleId="formula">
    <w:name w:val="formula"/>
    <w:basedOn w:val="a0"/>
    <w:rsid w:val="0017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80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23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988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304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134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269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744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995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9519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94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9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3531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74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665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737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736132559">
          <w:marLeft w:val="120"/>
          <w:marRight w:val="120"/>
          <w:marTop w:val="120"/>
          <w:marBottom w:val="12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</w:div>
        <w:div w:id="1757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18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523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467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590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18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</w:divsChild>
    </w:div>
    <w:div w:id="719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hyperlink" Target="https://function-x.ru/systems_inequalities.html" TargetMode="External"/><Relationship Id="rId34" Type="http://schemas.openxmlformats.org/officeDocument/2006/relationships/hyperlink" Target="https://function-x.ru/sq_equations.html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5" Type="http://schemas.openxmlformats.org/officeDocument/2006/relationships/image" Target="media/image18.gif"/><Relationship Id="rId33" Type="http://schemas.openxmlformats.org/officeDocument/2006/relationships/image" Target="media/image24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7.gif"/><Relationship Id="rId32" Type="http://schemas.openxmlformats.org/officeDocument/2006/relationships/hyperlink" Target="https://function-x.ru/sets1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31" Type="http://schemas.openxmlformats.org/officeDocument/2006/relationships/hyperlink" Target="https://function-x.ru/relation_algebr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function-x.ru/relation_algebra.html" TargetMode="External"/><Relationship Id="rId22" Type="http://schemas.openxmlformats.org/officeDocument/2006/relationships/hyperlink" Target="https://function-x.ru/relation_algebra.html" TargetMode="External"/><Relationship Id="rId27" Type="http://schemas.openxmlformats.org/officeDocument/2006/relationships/image" Target="media/image20.gif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KEY BORZ</cp:lastModifiedBy>
  <cp:revision>15</cp:revision>
  <dcterms:created xsi:type="dcterms:W3CDTF">2020-12-07T20:43:00Z</dcterms:created>
  <dcterms:modified xsi:type="dcterms:W3CDTF">2020-12-15T08:30:00Z</dcterms:modified>
</cp:coreProperties>
</file>