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88" w:rsidRPr="00941474" w:rsidRDefault="00553288" w:rsidP="00553288">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bookmarkStart w:id="0" w:name="_GoBack"/>
      <w:bookmarkEnd w:id="0"/>
      <w:r w:rsidRPr="00941474">
        <w:rPr>
          <w:rFonts w:ascii="Times New Roman" w:eastAsia="Times New Roman" w:hAnsi="Times New Roman" w:cs="Times New Roman"/>
          <w:b/>
          <w:color w:val="000000"/>
          <w:sz w:val="28"/>
          <w:szCs w:val="28"/>
          <w:lang w:eastAsia="ru-RU"/>
        </w:rPr>
        <w:t>.12.2020</w:t>
      </w:r>
    </w:p>
    <w:p w:rsidR="00553288" w:rsidRPr="00941474" w:rsidRDefault="00553288" w:rsidP="00553288">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Pr="009414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ИСиП</w:t>
      </w:r>
      <w:r w:rsidRPr="009414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1дк</w:t>
      </w:r>
    </w:p>
    <w:p w:rsidR="00553288" w:rsidRPr="00EA2760" w:rsidRDefault="00553288" w:rsidP="00553288">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EA2760">
        <w:rPr>
          <w:rFonts w:ascii="Times New Roman" w:eastAsia="Times New Roman" w:hAnsi="Times New Roman" w:cs="Times New Roman"/>
          <w:b/>
          <w:color w:val="000000"/>
          <w:sz w:val="28"/>
          <w:szCs w:val="28"/>
          <w:lang w:eastAsia="ru-RU"/>
        </w:rPr>
        <w:t>Русский язык</w:t>
      </w:r>
    </w:p>
    <w:p w:rsidR="00553288" w:rsidRPr="00553288" w:rsidRDefault="00553288" w:rsidP="00553288">
      <w:pPr>
        <w:spacing w:line="360" w:lineRule="auto"/>
        <w:jc w:val="center"/>
        <w:rPr>
          <w:rFonts w:ascii="Times New Roman" w:hAnsi="Times New Roman" w:cs="Times New Roman"/>
          <w:b/>
          <w:sz w:val="28"/>
          <w:szCs w:val="28"/>
        </w:rPr>
      </w:pPr>
      <w:r w:rsidRPr="00553288">
        <w:rPr>
          <w:rFonts w:ascii="Times New Roman" w:hAnsi="Times New Roman" w:cs="Times New Roman"/>
          <w:b/>
          <w:sz w:val="28"/>
          <w:szCs w:val="28"/>
        </w:rPr>
        <w:t>Лексикология</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Термин лексика (гр. lexikos - словесный, словарный) служит для обозначения словарного состава языка. Этот термин используется также и в более узких значениях: для определения совокупности слов, употребляемых в той или иной функциональной разновидности языка (книжная лексика), в отдельном произведении (лексика "Слова о полку Игореве"); можно говорить о лексике писателя (лексика Пушкина) и даже одного человека (У докладчика богатая лексика).</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Лексикологией (гр. lexis - слово + logos - учение) называется раздел науки о языке, изучающий лексику. Лексикология может быть описательной, или синхронической (гр. syn - вместе + chronos - время), тогда она исследует словарный состав языка в его современном состоянии, и исторической, или диахронической (гр. dia - через + chronos - время), тогда ее предметом является развитие лексики данного языка.</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В курсе современного русского языка рассматривается описательная лексикология. Синхроническое изучение лексики предполагает исследование ее как системы взаимосвязанных и взаимообусловленных элементов в настоящее время.</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Однако синхронная система языка не является неподвижной и абсолютно устойчивой. В ней всегда есть элементы, которые уходят в прошлое; есть и только что зарождающиеся, новые. Сосуществование таких разнородных элементов в одном синхроническом срезе языка свидетельствует о его постоянном движении, развитии. В описательной лексикологии учитывается это динамическое равновесие языка, который представляет собой единство устойчивых и подвижных элементов.</w:t>
      </w:r>
    </w:p>
    <w:p w:rsidR="00C80AFD"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lastRenderedPageBreak/>
        <w:t>В задачи лексикологии входит изучение значений слов, их стилистической характеристики, описание источников формирования лексической системы, анализ процессов ее обновления и архаизации. Объектом рассмотрения в этом разделе курса современного русского языка является слово как таковое. Следует заметить, что слово находится в поле зрения и других разделов курса. Но словообразование, например, внимание сосредоточивает на законах и типах образования слов, морфология - грамматическое учение о слове, и только лексикология исследует слова сами по себе и в определенной связи друг с другом.</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Пожалуй, не существует таких групп слов, которые имели бы преимущест</w:t>
      </w:r>
      <w:r>
        <w:rPr>
          <w:rFonts w:ascii="Times New Roman" w:hAnsi="Times New Roman" w:cs="Times New Roman"/>
          <w:sz w:val="28"/>
          <w:szCs w:val="28"/>
        </w:rPr>
        <w:t>в</w:t>
      </w:r>
      <w:r w:rsidRPr="006D3779">
        <w:rPr>
          <w:rFonts w:ascii="Times New Roman" w:hAnsi="Times New Roman" w:cs="Times New Roman"/>
          <w:sz w:val="28"/>
          <w:szCs w:val="28"/>
        </w:rPr>
        <w:t>енное употребление во всех жанрах художественного стиля. Но можно назвать некоторые лексические группы, характерные для определенных жанров художественной литературы. Так, издавна выделяется поэтическая лексика (поэтизмы), используемая стихотворцами, особенно нашего классического прошлого. Например, утреннюю зарю иносказательно называли аврора: Пора, красавица, проснись: / Открой сомкнуты негой взоры / Навстречу утренней авроры, / Звездою севера явись! (А. Пушкин). Витией называли человека, искусного в красноречии, оратора: О чем шумите вы, народные витии? / Зачем анафемой грозите вы России? (А. Пушкин). Дары, изобилие даров назывались даровитостью: Кругом природы даровитость, / Трав благовонье, злачность их, / Деревьев тень и плодовитость. / Бразды колосьев золотых (П. Вяземский).</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Поэтизмами были многие старославянские эквиваленты русских слов, например: Бразды пушистые взрывая, /Летит кибитка удалая (А. Пушкин); И обессилена, томна, / Главой поникнула она (Е. Баратынский); Он въехал на широкий двор. / Все пусто... будто глад иль мор / Недавно пировали в нем (М. Лермонтов); Они [воды] гласят во все концы: / "Весна идет! Весна идет"! (Ф. Тютчев); Вокруг него [царя] сверкает злато, / Алмазы, пурпур и багрянец (Н. Гумилев).</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lastRenderedPageBreak/>
        <w:t>Разновидностью поэтизмов являются народно-поэтические слова, употребляемые традиционно в сфере народного творчества: бесталанный — несчастный, неудачливый (Заест он его теперь; заест человека совсем. Староста теперь его забьет. Экой бесталанный, подумаешь, бедняга!.. И за что его терпит! — И. Тургенев); витязь — храбрый, доблестный воин (Впереди перед другими понесся витязь всех бойчее, всех красивее. — Н. Гоголь); гой ecu — междометие, используемое для усиления обращения (Ох, ты гой ecu, царь Иван Васильевич! Про тебя нашу песню сложили мы. — М. Лермонтов).</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Обсуждая вопрос лексического предпочтения в художественной литературе, стоит обратиться к жанру исторического романа, для которого характерно употребление таких разрядов лексики, как историзмы и архаизмы. Например, в романе В. Яна "Чингисхан" Киевская Русь показана в момент ее военного столкновения с завоевателями-кочевниками. Автор в немногих словах показал ее внутреннее положение, раскрыл социальные причины поражения русского войска в битве при реке" Калке, используя историзмы, относящиеся чаще всего к общественно-политической и военной лексике того времени (воевода, дружинники, смерды, лучники, пешцы и др.), реже — к бытовой (русские князья совещаются в гриднице, их ноги прикрывают онучи из простого рядна).</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Для воссоздания колорита прошлого Ян использует и архаизмы. Их немного, и почти все они понятны читателю без пояснений. С их помощью автор стилизует речь персонажей. Например:</w:t>
      </w:r>
    </w:p>
    <w:p w:rsidR="006D3779" w:rsidRP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 xml:space="preserve">Исполните полки, — обращаются половцы к русским князьям. — Придите в нашу степь! Обороните нас! Помогите прогнать злых недругов. Князь галицкий Мстислав Удалой, призывая князей к решительным действиям против пришельцев, восклицает: Разграбили... [враги] вежи (юрты) половецкие, заполонили и жен, и коней, и скот... Так заполонились, что не знают, куда девать свой полон, и поставили свои богатые товарища (склады) у Лукоморья (побережье Азовского моря), на берегах Хазарского (Черного) моря. Рассказывая от имени дервиша о событиях в Киевской Руси, автор </w:t>
      </w:r>
      <w:r w:rsidRPr="006D3779">
        <w:rPr>
          <w:rFonts w:ascii="Times New Roman" w:hAnsi="Times New Roman" w:cs="Times New Roman"/>
          <w:sz w:val="28"/>
          <w:szCs w:val="28"/>
        </w:rPr>
        <w:lastRenderedPageBreak/>
        <w:t>своеобразно стилизирует его речь, включая в нее древнерусские эквиваленты современных слов. Так, войско он называет ратью, слуг — отроками, съезд — снемом, знамя — стягом, лодки — ладьями, тяжелых коней — ратаями, здание — хоромами, забор — тыном, путь — шляхом.</w:t>
      </w:r>
    </w:p>
    <w:p w:rsidR="006D3779" w:rsidRPr="006D3779" w:rsidRDefault="006D3779" w:rsidP="006D3779">
      <w:pPr>
        <w:spacing w:line="360" w:lineRule="auto"/>
        <w:jc w:val="both"/>
        <w:rPr>
          <w:rFonts w:ascii="Times New Roman" w:hAnsi="Times New Roman" w:cs="Times New Roman"/>
          <w:sz w:val="28"/>
          <w:szCs w:val="28"/>
        </w:rPr>
      </w:pPr>
    </w:p>
    <w:p w:rsidR="006D3779" w:rsidRDefault="006D3779" w:rsidP="006D3779">
      <w:pPr>
        <w:spacing w:line="360" w:lineRule="auto"/>
        <w:jc w:val="both"/>
        <w:rPr>
          <w:rFonts w:ascii="Times New Roman" w:hAnsi="Times New Roman" w:cs="Times New Roman"/>
          <w:sz w:val="28"/>
          <w:szCs w:val="28"/>
        </w:rPr>
      </w:pPr>
      <w:r w:rsidRPr="006D3779">
        <w:rPr>
          <w:rFonts w:ascii="Times New Roman" w:hAnsi="Times New Roman" w:cs="Times New Roman"/>
          <w:sz w:val="28"/>
          <w:szCs w:val="28"/>
        </w:rPr>
        <w:t>Использование архаизмов может относиться даже к топонимическим наименованиям. Было бы излишним "осовремениванием", если бы Ян употреблял такие названия, как Туркестан и Волга вместо Мавераннагр и Итиль. Известно, что слово "Туркестан" получило широкое распространение гораздо позднее периода монгольских завоеваний, а "Волга" не употреблялось в языке тюркских народов. Древнерусские люди окрестили причерноморские степи Диким полем; сквозь призму такого названия современный читатель ощущает и малолюдность этих мест, населенных лишь воинственными кочевниками, и страх русских землепашцев перед враждебной силой.</w:t>
      </w:r>
    </w:p>
    <w:p w:rsidR="006D3779" w:rsidRPr="006D3779" w:rsidRDefault="006D3779" w:rsidP="006D377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Словарный состав современного русского языка прошел длительный путь становления. Наша лексика состоит не только из исконно русских слов, но и из слов, заимствованных из других языков. Иноязычные источники пополняли и обогащали русский язык на протяжении всего процесса его исторического развития. Одни заимствования были сделаны еще в древности, другие - сравнительно недавно.</w:t>
      </w:r>
    </w:p>
    <w:p w:rsidR="006D3779" w:rsidRPr="006D3779" w:rsidRDefault="006D3779" w:rsidP="006D377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Пополнение русской лексики шло по двум направлениям.</w:t>
      </w:r>
    </w:p>
    <w:p w:rsidR="006D3779" w:rsidRPr="006D3779" w:rsidRDefault="006D3779" w:rsidP="006D3779">
      <w:pPr>
        <w:numPr>
          <w:ilvl w:val="0"/>
          <w:numId w:val="1"/>
        </w:numPr>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1. Новые слова создавались из имеющихся в языке словообразовательных элементов (корней, суффиксов, приставок). Так расширялась и развивалась исконно русская лексика.</w:t>
      </w:r>
    </w:p>
    <w:p w:rsidR="006D3779" w:rsidRPr="006D3779" w:rsidRDefault="006D3779" w:rsidP="006D3779">
      <w:pPr>
        <w:numPr>
          <w:ilvl w:val="0"/>
          <w:numId w:val="1"/>
        </w:numPr>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2. Новые слова вливались в русский язык из других языков в результате экономических, политических и культурных связей русского народа с другими народами.</w:t>
      </w:r>
    </w:p>
    <w:p w:rsidR="006D3779" w:rsidRPr="006D3779" w:rsidRDefault="006D3779" w:rsidP="006D377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Состав русской лексики с точки зрения ее происхождения можно схематично представить в таблице.</w:t>
      </w:r>
    </w:p>
    <w:p w:rsidR="006D3779" w:rsidRPr="006D3779" w:rsidRDefault="006D3779" w:rsidP="006D3779">
      <w:pPr>
        <w:shd w:val="clear" w:color="auto" w:fill="FFFFFF"/>
        <w:spacing w:after="120" w:line="240" w:lineRule="auto"/>
        <w:jc w:val="center"/>
        <w:textAlignment w:val="baseline"/>
        <w:outlineLvl w:val="2"/>
        <w:rPr>
          <w:rFonts w:ascii="Times New Roman" w:eastAsia="Times New Roman" w:hAnsi="Times New Roman" w:cs="Times New Roman"/>
          <w:b/>
          <w:bCs/>
          <w:caps/>
          <w:sz w:val="28"/>
          <w:szCs w:val="28"/>
          <w:lang w:eastAsia="ru-RU"/>
        </w:rPr>
      </w:pPr>
      <w:r w:rsidRPr="006D3779">
        <w:rPr>
          <w:rFonts w:ascii="Times New Roman" w:eastAsia="Times New Roman" w:hAnsi="Times New Roman" w:cs="Times New Roman"/>
          <w:b/>
          <w:bCs/>
          <w:caps/>
          <w:sz w:val="28"/>
          <w:szCs w:val="28"/>
          <w:lang w:eastAsia="ru-RU"/>
        </w:rPr>
        <w:lastRenderedPageBreak/>
        <w:t>ЛЕКСИКА СОВРЕМЕННОГО РУССКОГО ЯЗЫКА</w:t>
      </w:r>
    </w:p>
    <w:tbl>
      <w:tblPr>
        <w:tblW w:w="8923"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46"/>
        <w:gridCol w:w="4677"/>
      </w:tblGrid>
      <w:tr w:rsidR="006D3779" w:rsidRPr="006D3779" w:rsidTr="006D3779">
        <w:trPr>
          <w:jc w:val="center"/>
        </w:trPr>
        <w:tc>
          <w:tcPr>
            <w:tcW w:w="237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D3779" w:rsidRPr="006D3779" w:rsidRDefault="006D3779" w:rsidP="006D3779">
            <w:pPr>
              <w:spacing w:after="0" w:line="240" w:lineRule="auto"/>
              <w:rPr>
                <w:rFonts w:ascii="Times New Roman" w:eastAsia="Times New Roman" w:hAnsi="Times New Roman" w:cs="Times New Roman"/>
                <w:sz w:val="28"/>
                <w:szCs w:val="28"/>
                <w:lang w:eastAsia="ru-RU"/>
              </w:rPr>
            </w:pPr>
            <w:r w:rsidRPr="006D3779">
              <w:rPr>
                <w:rFonts w:ascii="Times New Roman" w:eastAsia="Times New Roman" w:hAnsi="Times New Roman" w:cs="Times New Roman"/>
                <w:b/>
                <w:bCs/>
                <w:sz w:val="28"/>
                <w:szCs w:val="28"/>
                <w:bdr w:val="none" w:sz="0" w:space="0" w:color="auto" w:frame="1"/>
                <w:lang w:eastAsia="ru-RU"/>
              </w:rPr>
              <w:t>исконно русские слова</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индоевропеизмы</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общеславянская лексика</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восточнославянская лексика</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собственно русская лексика</w:t>
            </w:r>
          </w:p>
        </w:tc>
        <w:tc>
          <w:tcPr>
            <w:tcW w:w="262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D3779" w:rsidRPr="006D3779" w:rsidRDefault="006D3779" w:rsidP="006D3779">
            <w:pPr>
              <w:spacing w:after="0" w:line="240" w:lineRule="auto"/>
              <w:rPr>
                <w:rFonts w:ascii="Times New Roman" w:eastAsia="Times New Roman" w:hAnsi="Times New Roman" w:cs="Times New Roman"/>
                <w:sz w:val="28"/>
                <w:szCs w:val="28"/>
                <w:lang w:eastAsia="ru-RU"/>
              </w:rPr>
            </w:pPr>
            <w:r w:rsidRPr="006D3779">
              <w:rPr>
                <w:rFonts w:ascii="Times New Roman" w:eastAsia="Times New Roman" w:hAnsi="Times New Roman" w:cs="Times New Roman"/>
                <w:b/>
                <w:bCs/>
                <w:sz w:val="28"/>
                <w:szCs w:val="28"/>
                <w:bdr w:val="none" w:sz="0" w:space="0" w:color="auto" w:frame="1"/>
                <w:lang w:eastAsia="ru-RU"/>
              </w:rPr>
              <w:t>заимствованные слова</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из славянских языков</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из неславянских языков</w:t>
            </w:r>
          </w:p>
          <w:p w:rsidR="006D3779" w:rsidRPr="006D3779" w:rsidRDefault="006D3779" w:rsidP="006D3779">
            <w:pPr>
              <w:spacing w:after="0" w:line="240" w:lineRule="auto"/>
              <w:textAlignment w:val="baseline"/>
              <w:rPr>
                <w:rFonts w:ascii="Times New Roman" w:eastAsia="Times New Roman" w:hAnsi="Times New Roman" w:cs="Times New Roman"/>
                <w:sz w:val="28"/>
                <w:szCs w:val="28"/>
                <w:lang w:eastAsia="ru-RU"/>
              </w:rPr>
            </w:pPr>
            <w:r w:rsidRPr="006D3779">
              <w:rPr>
                <w:rFonts w:ascii="Times New Roman" w:eastAsia="Times New Roman" w:hAnsi="Times New Roman" w:cs="Times New Roman"/>
                <w:sz w:val="28"/>
                <w:szCs w:val="28"/>
                <w:lang w:eastAsia="ru-RU"/>
              </w:rPr>
              <w:t>скандинавские, тюрские, латинские, греческие, немецкие, французские, английские и др. заимствования</w:t>
            </w:r>
          </w:p>
        </w:tc>
      </w:tr>
    </w:tbl>
    <w:p w:rsidR="006D3779" w:rsidRDefault="006D3779" w:rsidP="006D3779">
      <w:pPr>
        <w:spacing w:line="360" w:lineRule="auto"/>
        <w:jc w:val="both"/>
        <w:rPr>
          <w:rFonts w:ascii="Times New Roman" w:hAnsi="Times New Roman" w:cs="Times New Roman"/>
          <w:sz w:val="28"/>
          <w:szCs w:val="28"/>
        </w:rPr>
      </w:pPr>
    </w:p>
    <w:p w:rsidR="006D3779" w:rsidRDefault="006D3779" w:rsidP="006D3779">
      <w:p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Контрольные вопросы и задания:</w:t>
      </w:r>
    </w:p>
    <w:p w:rsidR="006D3779" w:rsidRDefault="006D3779" w:rsidP="006D3779">
      <w:pPr>
        <w:pStyle w:val="a3"/>
        <w:numPr>
          <w:ilvl w:val="0"/>
          <w:numId w:val="2"/>
        </w:numPr>
        <w:spacing w:before="0" w:beforeAutospacing="0" w:after="0" w:afterAutospacing="0"/>
        <w:rPr>
          <w:rFonts w:ascii="Roboto" w:hAnsi="Roboto"/>
          <w:color w:val="000000"/>
          <w:sz w:val="22"/>
          <w:szCs w:val="22"/>
        </w:rPr>
      </w:pPr>
      <w:r>
        <w:rPr>
          <w:color w:val="000000"/>
          <w:sz w:val="27"/>
          <w:szCs w:val="27"/>
        </w:rPr>
        <w:t>Какие разделы науки о языке вам известны?</w:t>
      </w:r>
    </w:p>
    <w:p w:rsidR="006D3779" w:rsidRPr="006D3779" w:rsidRDefault="006D3779" w:rsidP="006D3779">
      <w:pPr>
        <w:pStyle w:val="a3"/>
        <w:numPr>
          <w:ilvl w:val="0"/>
          <w:numId w:val="2"/>
        </w:numPr>
        <w:spacing w:before="0" w:beforeAutospacing="0" w:after="0" w:afterAutospacing="0"/>
        <w:rPr>
          <w:rFonts w:ascii="Roboto" w:hAnsi="Roboto"/>
          <w:color w:val="000000"/>
          <w:sz w:val="22"/>
          <w:szCs w:val="22"/>
        </w:rPr>
      </w:pPr>
      <w:r>
        <w:rPr>
          <w:color w:val="000000"/>
          <w:sz w:val="27"/>
          <w:szCs w:val="27"/>
        </w:rPr>
        <w:t>Что изучает лексика?</w:t>
      </w:r>
    </w:p>
    <w:p w:rsidR="006D3779" w:rsidRDefault="006D3779" w:rsidP="006D3779">
      <w:pPr>
        <w:pStyle w:val="a3"/>
        <w:numPr>
          <w:ilvl w:val="0"/>
          <w:numId w:val="2"/>
        </w:numPr>
        <w:spacing w:before="0" w:beforeAutospacing="0" w:after="0" w:afterAutospacing="0"/>
        <w:rPr>
          <w:color w:val="000000"/>
          <w:sz w:val="28"/>
          <w:szCs w:val="28"/>
        </w:rPr>
      </w:pPr>
      <w:r w:rsidRPr="006D3779">
        <w:rPr>
          <w:color w:val="000000"/>
          <w:sz w:val="28"/>
          <w:szCs w:val="28"/>
        </w:rPr>
        <w:t>Какие слова называются однозначными, а какие многозначными?</w:t>
      </w:r>
    </w:p>
    <w:p w:rsidR="006D3779" w:rsidRPr="006D3779" w:rsidRDefault="006D3779" w:rsidP="006D3779">
      <w:pPr>
        <w:pStyle w:val="a3"/>
        <w:numPr>
          <w:ilvl w:val="0"/>
          <w:numId w:val="2"/>
        </w:numPr>
        <w:spacing w:before="0" w:beforeAutospacing="0" w:after="0" w:afterAutospacing="0"/>
        <w:rPr>
          <w:color w:val="000000"/>
          <w:sz w:val="28"/>
          <w:szCs w:val="28"/>
        </w:rPr>
      </w:pPr>
      <w:r w:rsidRPr="006D3779">
        <w:rPr>
          <w:color w:val="000000"/>
          <w:sz w:val="28"/>
          <w:szCs w:val="28"/>
          <w:shd w:val="clear" w:color="auto" w:fill="FFFFFF"/>
        </w:rPr>
        <w:t>На какие группы делятся слова по своему значению?</w:t>
      </w:r>
    </w:p>
    <w:p w:rsidR="006D3779" w:rsidRPr="006D3779" w:rsidRDefault="006D3779" w:rsidP="006D3779">
      <w:pPr>
        <w:pStyle w:val="a3"/>
        <w:spacing w:before="0" w:beforeAutospacing="0" w:after="0" w:afterAutospacing="0"/>
        <w:rPr>
          <w:color w:val="000000"/>
          <w:sz w:val="28"/>
          <w:szCs w:val="28"/>
        </w:rPr>
      </w:pPr>
    </w:p>
    <w:p w:rsidR="006D3779" w:rsidRPr="006D3779" w:rsidRDefault="006D3779" w:rsidP="00FC4862">
      <w:pPr>
        <w:pStyle w:val="a3"/>
        <w:numPr>
          <w:ilvl w:val="0"/>
          <w:numId w:val="2"/>
        </w:numPr>
        <w:shd w:val="clear" w:color="auto" w:fill="FFFFFF"/>
        <w:spacing w:before="0" w:beforeAutospacing="0" w:after="0" w:afterAutospacing="0" w:line="294" w:lineRule="atLeast"/>
        <w:rPr>
          <w:rFonts w:ascii="Arial" w:hAnsi="Arial" w:cs="Arial"/>
          <w:color w:val="000000"/>
          <w:sz w:val="21"/>
          <w:szCs w:val="21"/>
        </w:rPr>
      </w:pPr>
      <w:r w:rsidRPr="006D3779">
        <w:rPr>
          <w:b/>
          <w:bCs/>
          <w:color w:val="0D0D0D"/>
        </w:rPr>
        <w:t>Найдите общее определение к каждой «тройке» ср</w:t>
      </w:r>
      <w:r>
        <w:rPr>
          <w:b/>
          <w:bCs/>
          <w:color w:val="0D0D0D"/>
        </w:rPr>
        <w:t>еди прилагательных, данных ниже:</w:t>
      </w:r>
    </w:p>
    <w:p w:rsidR="006D3779" w:rsidRDefault="006D3779" w:rsidP="006D3779">
      <w:pPr>
        <w:pStyle w:val="a3"/>
        <w:shd w:val="clear" w:color="auto" w:fill="FFFFFF"/>
        <w:spacing w:before="0" w:beforeAutospacing="0" w:after="0" w:afterAutospacing="0" w:line="294" w:lineRule="atLeast"/>
        <w:rPr>
          <w:color w:val="0D0D0D"/>
        </w:rPr>
      </w:pPr>
      <w:r>
        <w:rPr>
          <w:rFonts w:ascii="Arial" w:eastAsiaTheme="minorHAnsi" w:hAnsi="Arial" w:cs="Arial"/>
          <w:color w:val="000000"/>
          <w:sz w:val="21"/>
          <w:szCs w:val="21"/>
          <w:lang w:eastAsia="en-US"/>
        </w:rPr>
        <w:t xml:space="preserve">- </w:t>
      </w:r>
      <w:r w:rsidRPr="006D3779">
        <w:rPr>
          <w:color w:val="0D0D0D"/>
        </w:rPr>
        <w:t>Подушка, характер, требования</w:t>
      </w:r>
      <w:r>
        <w:rPr>
          <w:color w:val="0D0D0D"/>
        </w:rPr>
        <w:t>;</w:t>
      </w:r>
    </w:p>
    <w:p w:rsidR="006D3779" w:rsidRDefault="006D3779" w:rsidP="006D3779">
      <w:pPr>
        <w:pStyle w:val="a3"/>
        <w:shd w:val="clear" w:color="auto" w:fill="FFFFFF"/>
        <w:spacing w:before="0" w:beforeAutospacing="0" w:after="0" w:afterAutospacing="0" w:line="294" w:lineRule="atLeast"/>
        <w:rPr>
          <w:color w:val="0D0D0D"/>
        </w:rPr>
      </w:pPr>
      <w:r>
        <w:rPr>
          <w:color w:val="0D0D0D"/>
        </w:rPr>
        <w:t>- Нитка, тетрадь, работа;</w:t>
      </w:r>
    </w:p>
    <w:p w:rsidR="006D3779" w:rsidRDefault="006D3779" w:rsidP="006D3779">
      <w:pPr>
        <w:pStyle w:val="a3"/>
        <w:shd w:val="clear" w:color="auto" w:fill="FFFFFF"/>
        <w:spacing w:before="0" w:beforeAutospacing="0" w:after="0" w:afterAutospacing="0" w:line="294" w:lineRule="atLeast"/>
        <w:rPr>
          <w:color w:val="0D0D0D"/>
        </w:rPr>
      </w:pPr>
      <w:r>
        <w:rPr>
          <w:color w:val="0D0D0D"/>
        </w:rPr>
        <w:t xml:space="preserve">- </w:t>
      </w:r>
      <w:r>
        <w:rPr>
          <w:color w:val="0D0D0D"/>
        </w:rPr>
        <w:t>Знаток, город, перемена</w:t>
      </w:r>
      <w:r>
        <w:rPr>
          <w:color w:val="0D0D0D"/>
        </w:rPr>
        <w:t>;</w:t>
      </w:r>
    </w:p>
    <w:p w:rsidR="006D3779" w:rsidRDefault="006D3779" w:rsidP="006D3779">
      <w:pPr>
        <w:pStyle w:val="a3"/>
        <w:shd w:val="clear" w:color="auto" w:fill="FFFFFF"/>
        <w:spacing w:before="0" w:beforeAutospacing="0" w:after="0" w:afterAutospacing="0" w:line="294" w:lineRule="atLeast"/>
        <w:rPr>
          <w:color w:val="0D0D0D"/>
        </w:rPr>
      </w:pPr>
      <w:r>
        <w:rPr>
          <w:color w:val="0D0D0D"/>
        </w:rPr>
        <w:t xml:space="preserve">- </w:t>
      </w:r>
      <w:r>
        <w:rPr>
          <w:color w:val="0D0D0D"/>
        </w:rPr>
        <w:t>Дуб, держава, талант</w:t>
      </w:r>
      <w:r>
        <w:rPr>
          <w:color w:val="0D0D0D"/>
        </w:rPr>
        <w:t>;</w:t>
      </w:r>
    </w:p>
    <w:p w:rsidR="006D3779" w:rsidRPr="006D3779" w:rsidRDefault="006D3779" w:rsidP="006D377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r>
        <w:rPr>
          <w:color w:val="0D0D0D"/>
        </w:rPr>
        <w:t>Работа, хлеб, кофе</w:t>
      </w:r>
      <w:r>
        <w:rPr>
          <w:color w:val="0D0D0D"/>
        </w:rPr>
        <w:t>.</w:t>
      </w:r>
    </w:p>
    <w:p w:rsidR="006D3779" w:rsidRPr="006D3779" w:rsidRDefault="006D3779" w:rsidP="006D3779">
      <w:pPr>
        <w:pStyle w:val="a3"/>
        <w:shd w:val="clear" w:color="auto" w:fill="FFFFFF"/>
        <w:spacing w:before="0" w:beforeAutospacing="0" w:after="0" w:afterAutospacing="0" w:line="294" w:lineRule="atLeast"/>
        <w:rPr>
          <w:rFonts w:ascii="Arial" w:hAnsi="Arial" w:cs="Arial"/>
          <w:color w:val="000000"/>
          <w:sz w:val="21"/>
          <w:szCs w:val="21"/>
        </w:rPr>
      </w:pPr>
    </w:p>
    <w:p w:rsidR="006D3779" w:rsidRPr="006D3779" w:rsidRDefault="006D3779" w:rsidP="006D3779">
      <w:pPr>
        <w:pStyle w:val="a3"/>
        <w:numPr>
          <w:ilvl w:val="0"/>
          <w:numId w:val="2"/>
        </w:numPr>
        <w:shd w:val="clear" w:color="auto" w:fill="FFFFFF"/>
        <w:spacing w:before="0" w:beforeAutospacing="0" w:after="0" w:afterAutospacing="0" w:line="294" w:lineRule="atLeast"/>
        <w:rPr>
          <w:rFonts w:ascii="Arial" w:hAnsi="Arial" w:cs="Arial"/>
          <w:color w:val="000000"/>
          <w:sz w:val="21"/>
          <w:szCs w:val="21"/>
        </w:rPr>
      </w:pPr>
      <w:r>
        <w:rPr>
          <w:b/>
          <w:bCs/>
          <w:color w:val="000000"/>
        </w:rPr>
        <w:t>Закончите предложения, вставив нужные по смыслу слова. Как называются эти слова?</w:t>
      </w:r>
    </w:p>
    <w:p w:rsidR="006D3779" w:rsidRDefault="006D3779" w:rsidP="006D3779">
      <w:pPr>
        <w:pStyle w:val="a3"/>
        <w:shd w:val="clear" w:color="auto" w:fill="FFFFFF"/>
        <w:spacing w:before="0" w:beforeAutospacing="0" w:after="0" w:afterAutospacing="0" w:line="294" w:lineRule="atLeast"/>
        <w:rPr>
          <w:rFonts w:ascii="Arial" w:hAnsi="Arial" w:cs="Arial"/>
          <w:color w:val="000000"/>
          <w:sz w:val="21"/>
          <w:szCs w:val="21"/>
        </w:rPr>
      </w:pPr>
    </w:p>
    <w:p w:rsidR="00390C9F"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В театре за актом следует акт,</w:t>
      </w:r>
    </w:p>
    <w:p w:rsidR="00390C9F" w:rsidRPr="00390C9F"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А между ними нужен…</w:t>
      </w:r>
      <w:r w:rsidRPr="00390C9F">
        <w:rPr>
          <w:rFonts w:ascii="Arial" w:hAnsi="Arial" w:cs="Arial"/>
          <w:color w:val="000000"/>
          <w:sz w:val="21"/>
          <w:szCs w:val="21"/>
        </w:rPr>
        <w:t xml:space="preserve"> </w:t>
      </w:r>
    </w:p>
    <w:p w:rsidR="006D3779"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xml:space="preserve">- </w:t>
      </w:r>
      <w:r w:rsidR="006D3779">
        <w:rPr>
          <w:color w:val="000000"/>
        </w:rPr>
        <w:t>На время дело прекратив,</w:t>
      </w:r>
    </w:p>
    <w:p w:rsidR="006D3779" w:rsidRDefault="006D3779"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Вдруг объявили …</w:t>
      </w:r>
    </w:p>
    <w:p w:rsidR="006D3779"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xml:space="preserve">- </w:t>
      </w:r>
      <w:r w:rsidR="006D3779">
        <w:rPr>
          <w:color w:val="000000"/>
        </w:rPr>
        <w:t>В поле пахарь устал слишком,</w:t>
      </w:r>
    </w:p>
    <w:p w:rsidR="006D3779" w:rsidRDefault="006D3779"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xml:space="preserve">Нужно сделать … </w:t>
      </w:r>
    </w:p>
    <w:p w:rsidR="006D3779"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xml:space="preserve">- </w:t>
      </w:r>
      <w:r w:rsidR="006D3779">
        <w:rPr>
          <w:color w:val="000000"/>
        </w:rPr>
        <w:t>После урока непременно</w:t>
      </w:r>
    </w:p>
    <w:p w:rsidR="006D3779" w:rsidRDefault="00390C9F" w:rsidP="00390C9F">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rPr>
        <w:t xml:space="preserve">Нужна ребятам … </w:t>
      </w:r>
    </w:p>
    <w:p w:rsidR="006D3779" w:rsidRPr="006D3779" w:rsidRDefault="006D3779" w:rsidP="006D3779">
      <w:pPr>
        <w:pStyle w:val="a3"/>
        <w:shd w:val="clear" w:color="auto" w:fill="FFFFFF"/>
        <w:spacing w:before="0" w:beforeAutospacing="0" w:after="0" w:afterAutospacing="0" w:line="294" w:lineRule="atLeast"/>
        <w:rPr>
          <w:rFonts w:ascii="Arial" w:hAnsi="Arial" w:cs="Arial"/>
          <w:color w:val="000000"/>
          <w:sz w:val="21"/>
          <w:szCs w:val="21"/>
        </w:rPr>
      </w:pPr>
    </w:p>
    <w:p w:rsidR="006D3779" w:rsidRPr="006D3779" w:rsidRDefault="006D3779" w:rsidP="006D3779">
      <w:pPr>
        <w:pStyle w:val="a3"/>
        <w:shd w:val="clear" w:color="auto" w:fill="FFFFFF"/>
        <w:spacing w:before="0" w:beforeAutospacing="0" w:after="0" w:afterAutospacing="0" w:line="294" w:lineRule="atLeast"/>
        <w:ind w:left="360"/>
        <w:rPr>
          <w:rFonts w:ascii="Arial" w:hAnsi="Arial" w:cs="Arial"/>
          <w:color w:val="000000"/>
          <w:sz w:val="21"/>
          <w:szCs w:val="21"/>
        </w:rPr>
      </w:pPr>
    </w:p>
    <w:p w:rsidR="006D3779" w:rsidRPr="006D3779" w:rsidRDefault="00390C9F" w:rsidP="006D3779">
      <w:pPr>
        <w:spacing w:line="360" w:lineRule="auto"/>
        <w:jc w:val="both"/>
        <w:rPr>
          <w:rFonts w:ascii="Times New Roman" w:hAnsi="Times New Roman" w:cs="Times New Roman"/>
          <w:sz w:val="28"/>
          <w:szCs w:val="28"/>
        </w:rPr>
      </w:pPr>
      <w:r>
        <w:rPr>
          <w:rFonts w:ascii="Times New Roman" w:hAnsi="Times New Roman" w:cs="Times New Roman"/>
          <w:sz w:val="28"/>
          <w:szCs w:val="28"/>
        </w:rPr>
        <w:t>Преподаватель Э.З. Торхашева</w:t>
      </w:r>
    </w:p>
    <w:sectPr w:rsidR="006D3779" w:rsidRPr="006D3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3A94"/>
    <w:multiLevelType w:val="multilevel"/>
    <w:tmpl w:val="0F9A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21FBF"/>
    <w:multiLevelType w:val="hybridMultilevel"/>
    <w:tmpl w:val="F48C2D98"/>
    <w:lvl w:ilvl="0" w:tplc="D91233EA">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79"/>
    <w:rsid w:val="00390C9F"/>
    <w:rsid w:val="00553288"/>
    <w:rsid w:val="006D3779"/>
    <w:rsid w:val="00C8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1124-67CD-4669-AA60-AE509E73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D3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37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5477">
      <w:bodyDiv w:val="1"/>
      <w:marLeft w:val="0"/>
      <w:marRight w:val="0"/>
      <w:marTop w:val="0"/>
      <w:marBottom w:val="0"/>
      <w:divBdr>
        <w:top w:val="none" w:sz="0" w:space="0" w:color="auto"/>
        <w:left w:val="none" w:sz="0" w:space="0" w:color="auto"/>
        <w:bottom w:val="none" w:sz="0" w:space="0" w:color="auto"/>
        <w:right w:val="none" w:sz="0" w:space="0" w:color="auto"/>
      </w:divBdr>
    </w:div>
    <w:div w:id="404843882">
      <w:bodyDiv w:val="1"/>
      <w:marLeft w:val="0"/>
      <w:marRight w:val="0"/>
      <w:marTop w:val="0"/>
      <w:marBottom w:val="0"/>
      <w:divBdr>
        <w:top w:val="none" w:sz="0" w:space="0" w:color="auto"/>
        <w:left w:val="none" w:sz="0" w:space="0" w:color="auto"/>
        <w:bottom w:val="none" w:sz="0" w:space="0" w:color="auto"/>
        <w:right w:val="none" w:sz="0" w:space="0" w:color="auto"/>
      </w:divBdr>
    </w:div>
    <w:div w:id="1627540464">
      <w:bodyDiv w:val="1"/>
      <w:marLeft w:val="0"/>
      <w:marRight w:val="0"/>
      <w:marTop w:val="0"/>
      <w:marBottom w:val="0"/>
      <w:divBdr>
        <w:top w:val="none" w:sz="0" w:space="0" w:color="auto"/>
        <w:left w:val="none" w:sz="0" w:space="0" w:color="auto"/>
        <w:bottom w:val="none" w:sz="0" w:space="0" w:color="auto"/>
        <w:right w:val="none" w:sz="0" w:space="0" w:color="auto"/>
      </w:divBdr>
    </w:div>
    <w:div w:id="1703556588">
      <w:bodyDiv w:val="1"/>
      <w:marLeft w:val="0"/>
      <w:marRight w:val="0"/>
      <w:marTop w:val="0"/>
      <w:marBottom w:val="0"/>
      <w:divBdr>
        <w:top w:val="none" w:sz="0" w:space="0" w:color="auto"/>
        <w:left w:val="none" w:sz="0" w:space="0" w:color="auto"/>
        <w:bottom w:val="none" w:sz="0" w:space="0" w:color="auto"/>
        <w:right w:val="none" w:sz="0" w:space="0" w:color="auto"/>
      </w:divBdr>
    </w:div>
    <w:div w:id="1857309433">
      <w:bodyDiv w:val="1"/>
      <w:marLeft w:val="0"/>
      <w:marRight w:val="0"/>
      <w:marTop w:val="0"/>
      <w:marBottom w:val="0"/>
      <w:divBdr>
        <w:top w:val="none" w:sz="0" w:space="0" w:color="auto"/>
        <w:left w:val="none" w:sz="0" w:space="0" w:color="auto"/>
        <w:bottom w:val="none" w:sz="0" w:space="0" w:color="auto"/>
        <w:right w:val="none" w:sz="0" w:space="0" w:color="auto"/>
      </w:divBdr>
    </w:div>
    <w:div w:id="21146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3</cp:revision>
  <dcterms:created xsi:type="dcterms:W3CDTF">2020-12-09T05:42:00Z</dcterms:created>
  <dcterms:modified xsi:type="dcterms:W3CDTF">2020-12-09T05:57:00Z</dcterms:modified>
</cp:coreProperties>
</file>