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85" w:rsidRPr="002E4D85" w:rsidRDefault="002E4D85" w:rsidP="002E4D85">
      <w:pPr>
        <w:tabs>
          <w:tab w:val="left" w:pos="886"/>
          <w:tab w:val="left" w:pos="7026"/>
        </w:tabs>
        <w:spacing w:after="0" w:line="360" w:lineRule="auto"/>
        <w:jc w:val="both"/>
        <w:rPr>
          <w:rFonts w:ascii="Times New Roman" w:eastAsia="Calibri" w:hAnsi="Times New Roman" w:cs="Times New Roman"/>
          <w:b/>
          <w:sz w:val="28"/>
          <w:szCs w:val="28"/>
        </w:rPr>
      </w:pPr>
    </w:p>
    <w:p w:rsidR="002E4D85" w:rsidRPr="002E4D85" w:rsidRDefault="002E4D85" w:rsidP="002E4D85">
      <w:pPr>
        <w:tabs>
          <w:tab w:val="left" w:pos="886"/>
          <w:tab w:val="left" w:pos="7026"/>
        </w:tabs>
        <w:spacing w:after="0" w:line="360" w:lineRule="auto"/>
        <w:jc w:val="both"/>
        <w:rPr>
          <w:rFonts w:ascii="Times New Roman" w:eastAsia="Calibri" w:hAnsi="Times New Roman" w:cs="Times New Roman"/>
          <w:b/>
          <w:sz w:val="28"/>
          <w:szCs w:val="28"/>
        </w:rPr>
      </w:pPr>
      <w:r w:rsidRPr="002E4D85">
        <w:rPr>
          <w:rFonts w:ascii="Times New Roman" w:eastAsia="Calibri" w:hAnsi="Times New Roman" w:cs="Times New Roman"/>
          <w:b/>
          <w:sz w:val="28"/>
          <w:szCs w:val="28"/>
        </w:rPr>
        <w:t>Дата: 09. 12.2020г.</w:t>
      </w:r>
    </w:p>
    <w:p w:rsidR="002E4D85" w:rsidRPr="002E4D85" w:rsidRDefault="002E4D85" w:rsidP="002E4D85">
      <w:pPr>
        <w:spacing w:after="20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Группа: 19-</w:t>
      </w:r>
      <w:r w:rsidRPr="002E4D85">
        <w:rPr>
          <w:rFonts w:ascii="Times New Roman" w:eastAsia="Calibri" w:hAnsi="Times New Roman" w:cs="Times New Roman"/>
          <w:b/>
          <w:sz w:val="28"/>
          <w:szCs w:val="28"/>
        </w:rPr>
        <w:t xml:space="preserve"> ТО-1д</w:t>
      </w:r>
    </w:p>
    <w:p w:rsidR="002E4D85" w:rsidRPr="002E4D85" w:rsidRDefault="002E4D85" w:rsidP="002E4D85">
      <w:pPr>
        <w:spacing w:after="200" w:line="360" w:lineRule="auto"/>
        <w:jc w:val="both"/>
        <w:rPr>
          <w:rFonts w:ascii="Times New Roman" w:eastAsia="Calibri" w:hAnsi="Times New Roman" w:cs="Times New Roman"/>
          <w:b/>
          <w:sz w:val="28"/>
          <w:szCs w:val="28"/>
        </w:rPr>
      </w:pPr>
      <w:r w:rsidRPr="002E4D85">
        <w:rPr>
          <w:rFonts w:ascii="Times New Roman" w:eastAsia="Calibri" w:hAnsi="Times New Roman" w:cs="Times New Roman"/>
          <w:b/>
          <w:sz w:val="28"/>
          <w:szCs w:val="28"/>
        </w:rPr>
        <w:t xml:space="preserve">Наименование дисциплины: </w:t>
      </w:r>
      <w:r>
        <w:rPr>
          <w:rFonts w:ascii="Times New Roman" w:eastAsia="Calibri" w:hAnsi="Times New Roman" w:cs="Times New Roman"/>
          <w:b/>
          <w:sz w:val="28"/>
          <w:szCs w:val="28"/>
        </w:rPr>
        <w:t>Устройство автомобиля</w:t>
      </w:r>
    </w:p>
    <w:p w:rsidR="002E4D85" w:rsidRPr="002E4D85" w:rsidRDefault="002E4D85" w:rsidP="002E4D85">
      <w:pPr>
        <w:spacing w:after="200" w:line="360" w:lineRule="auto"/>
        <w:jc w:val="both"/>
        <w:rPr>
          <w:rFonts w:ascii="Times New Roman" w:eastAsia="Calibri" w:hAnsi="Times New Roman" w:cs="Times New Roman"/>
          <w:b/>
          <w:bCs/>
          <w:sz w:val="28"/>
          <w:szCs w:val="28"/>
        </w:rPr>
      </w:pPr>
      <w:r w:rsidRPr="002E4D85">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Ступенчатые коробки передач</w:t>
      </w:r>
    </w:p>
    <w:p w:rsidR="002E4D85" w:rsidRDefault="002E4D85" w:rsidP="002E4D85">
      <w:pPr>
        <w:spacing w:after="200" w:line="276" w:lineRule="auto"/>
        <w:rPr>
          <w:rFonts w:ascii="Times New Roman" w:eastAsia="Calibri" w:hAnsi="Times New Roman" w:cs="Times New Roman"/>
          <w:b/>
          <w:bCs/>
          <w:sz w:val="28"/>
          <w:szCs w:val="28"/>
        </w:rPr>
      </w:pPr>
    </w:p>
    <w:p w:rsidR="00E64697" w:rsidRPr="002E4D85" w:rsidRDefault="00E64697" w:rsidP="002E4D85">
      <w:pPr>
        <w:spacing w:after="200" w:line="276" w:lineRule="auto"/>
        <w:rPr>
          <w:rFonts w:ascii="Times New Roman" w:eastAsia="Calibri" w:hAnsi="Times New Roman" w:cs="Times New Roman"/>
          <w:b/>
          <w:bCs/>
          <w:sz w:val="28"/>
          <w:szCs w:val="28"/>
        </w:rPr>
      </w:pPr>
      <w:r w:rsidRPr="00E64697">
        <w:rPr>
          <w:rFonts w:ascii="Times New Roman" w:hAnsi="Times New Roman" w:cs="Times New Roman"/>
          <w:b/>
          <w:bCs/>
          <w:sz w:val="28"/>
          <w:szCs w:val="28"/>
        </w:rPr>
        <w:t>Ступенчатая коробка передач. Устройство и принцип действия</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b/>
          <w:bCs/>
          <w:sz w:val="28"/>
          <w:szCs w:val="28"/>
        </w:rPr>
        <w:t>Механическая коробка</w:t>
      </w:r>
      <w:r w:rsidRPr="00E64697">
        <w:rPr>
          <w:rFonts w:ascii="Times New Roman" w:hAnsi="Times New Roman" w:cs="Times New Roman"/>
          <w:sz w:val="28"/>
          <w:szCs w:val="28"/>
        </w:rPr>
        <w:t> (переключения) </w:t>
      </w:r>
      <w:r w:rsidRPr="00E64697">
        <w:rPr>
          <w:rFonts w:ascii="Times New Roman" w:hAnsi="Times New Roman" w:cs="Times New Roman"/>
          <w:b/>
          <w:bCs/>
          <w:sz w:val="28"/>
          <w:szCs w:val="28"/>
        </w:rPr>
        <w:t>передач</w:t>
      </w:r>
      <w:r w:rsidRPr="00E64697">
        <w:rPr>
          <w:rFonts w:ascii="Times New Roman" w:hAnsi="Times New Roman" w:cs="Times New Roman"/>
          <w:sz w:val="28"/>
          <w:szCs w:val="28"/>
        </w:rPr>
        <w:t> (МКПП или МКП) — разновидность коробки передач, механизм, предназначенный для ступенчатого изменения передаточного отношения, в котором выбор передачи осуществляется оператором (водителем) вручную. Названа так, поскольку весь её основной функционал реализуется исключительно за счёт механических устройств, без применения гидравлических или электрических элементов (в отличие от гидромеханической или электромеханической трансмиссий, содержащих в своей конструкции, соответственно, гидравлические и электрические элементы).</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Ступенчатые простые коробки передач широко применяются в трансмиссиях транспортных средств, так как отличаются простотой конструкции и надежностью в эксплуатации. К коробкам передач этого вида предъявляются следующие требования:</w:t>
      </w:r>
    </w:p>
    <w:p w:rsidR="00E64697" w:rsidRPr="00E64697" w:rsidRDefault="00E64697" w:rsidP="00E64697">
      <w:pPr>
        <w:numPr>
          <w:ilvl w:val="0"/>
          <w:numId w:val="1"/>
        </w:numPr>
        <w:rPr>
          <w:rFonts w:ascii="Times New Roman" w:hAnsi="Times New Roman" w:cs="Times New Roman"/>
          <w:sz w:val="28"/>
          <w:szCs w:val="28"/>
        </w:rPr>
      </w:pPr>
      <w:r w:rsidRPr="00E64697">
        <w:rPr>
          <w:rFonts w:ascii="Times New Roman" w:hAnsi="Times New Roman" w:cs="Times New Roman"/>
          <w:sz w:val="28"/>
          <w:szCs w:val="28"/>
        </w:rPr>
        <w:t>высокие тягово-динамические качества ТС</w:t>
      </w:r>
    </w:p>
    <w:p w:rsidR="00E64697" w:rsidRPr="00E64697" w:rsidRDefault="00E64697" w:rsidP="00E64697">
      <w:pPr>
        <w:numPr>
          <w:ilvl w:val="0"/>
          <w:numId w:val="1"/>
        </w:numPr>
        <w:rPr>
          <w:rFonts w:ascii="Times New Roman" w:hAnsi="Times New Roman" w:cs="Times New Roman"/>
          <w:sz w:val="28"/>
          <w:szCs w:val="28"/>
        </w:rPr>
      </w:pPr>
      <w:r w:rsidRPr="00E64697">
        <w:rPr>
          <w:rFonts w:ascii="Times New Roman" w:hAnsi="Times New Roman" w:cs="Times New Roman"/>
          <w:sz w:val="28"/>
          <w:szCs w:val="28"/>
        </w:rPr>
        <w:t>высокая прочность, жесткость, надежность и долговечность</w:t>
      </w:r>
    </w:p>
    <w:p w:rsidR="00E64697" w:rsidRPr="00E64697" w:rsidRDefault="00E64697" w:rsidP="00E64697">
      <w:pPr>
        <w:numPr>
          <w:ilvl w:val="0"/>
          <w:numId w:val="1"/>
        </w:numPr>
        <w:rPr>
          <w:rFonts w:ascii="Times New Roman" w:hAnsi="Times New Roman" w:cs="Times New Roman"/>
          <w:sz w:val="28"/>
          <w:szCs w:val="28"/>
        </w:rPr>
      </w:pPr>
      <w:r w:rsidRPr="00E64697">
        <w:rPr>
          <w:rFonts w:ascii="Times New Roman" w:hAnsi="Times New Roman" w:cs="Times New Roman"/>
          <w:sz w:val="28"/>
          <w:szCs w:val="28"/>
        </w:rPr>
        <w:t>высокий КПД, особенно на наиболее употребляемых передачах</w:t>
      </w:r>
    </w:p>
    <w:p w:rsidR="00E64697" w:rsidRPr="00E64697" w:rsidRDefault="00E64697" w:rsidP="00E64697">
      <w:pPr>
        <w:numPr>
          <w:ilvl w:val="0"/>
          <w:numId w:val="1"/>
        </w:numPr>
        <w:rPr>
          <w:rFonts w:ascii="Times New Roman" w:hAnsi="Times New Roman" w:cs="Times New Roman"/>
          <w:sz w:val="28"/>
          <w:szCs w:val="28"/>
        </w:rPr>
      </w:pPr>
      <w:r w:rsidRPr="00E64697">
        <w:rPr>
          <w:rFonts w:ascii="Times New Roman" w:hAnsi="Times New Roman" w:cs="Times New Roman"/>
          <w:sz w:val="28"/>
          <w:szCs w:val="28"/>
        </w:rPr>
        <w:t>легкость управления и бесшумность работы</w:t>
      </w:r>
    </w:p>
    <w:p w:rsidR="00E64697" w:rsidRPr="00E64697" w:rsidRDefault="00E64697" w:rsidP="00E64697">
      <w:pPr>
        <w:numPr>
          <w:ilvl w:val="0"/>
          <w:numId w:val="1"/>
        </w:numPr>
        <w:rPr>
          <w:rFonts w:ascii="Times New Roman" w:hAnsi="Times New Roman" w:cs="Times New Roman"/>
          <w:sz w:val="28"/>
          <w:szCs w:val="28"/>
        </w:rPr>
      </w:pPr>
      <w:r w:rsidRPr="00E64697">
        <w:rPr>
          <w:rFonts w:ascii="Times New Roman" w:hAnsi="Times New Roman" w:cs="Times New Roman"/>
          <w:sz w:val="28"/>
          <w:szCs w:val="28"/>
        </w:rPr>
        <w:t>надежное фиксирование включенной и выключенной передач, недопущение одновременного включения двух передач</w:t>
      </w:r>
    </w:p>
    <w:p w:rsidR="00E64697" w:rsidRPr="00E64697" w:rsidRDefault="00E64697" w:rsidP="00E64697">
      <w:pPr>
        <w:numPr>
          <w:ilvl w:val="0"/>
          <w:numId w:val="1"/>
        </w:numPr>
        <w:rPr>
          <w:rFonts w:ascii="Times New Roman" w:hAnsi="Times New Roman" w:cs="Times New Roman"/>
          <w:sz w:val="28"/>
          <w:szCs w:val="28"/>
        </w:rPr>
      </w:pPr>
      <w:r w:rsidRPr="00E64697">
        <w:rPr>
          <w:rFonts w:ascii="Times New Roman" w:hAnsi="Times New Roman" w:cs="Times New Roman"/>
          <w:sz w:val="28"/>
          <w:szCs w:val="28"/>
        </w:rPr>
        <w:t>малые размеры и масса</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Предъявляемые требования определяют рациональную конструкцию коробки передач и ее отдельных частей.</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 xml:space="preserve">На большинстве изучаемых колесных транспортных средствах устанавливаются пятиступенчатые трехходовые простые коробки передач (пять ступеней для движения вперед и одна ступень заднего хода). Число </w:t>
      </w:r>
      <w:r w:rsidRPr="00E64697">
        <w:rPr>
          <w:rFonts w:ascii="Times New Roman" w:hAnsi="Times New Roman" w:cs="Times New Roman"/>
          <w:sz w:val="28"/>
          <w:szCs w:val="28"/>
        </w:rPr>
        <w:lastRenderedPageBreak/>
        <w:t>«ходов» коробки передач соответствует числу подвижных элементов, с помощью которых осуществляется включение тех или иных передач.</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Пятиступенчатая коробка передач имеет 3 вала:</w:t>
      </w:r>
    </w:p>
    <w:p w:rsidR="00E64697" w:rsidRPr="00E64697" w:rsidRDefault="00E64697" w:rsidP="00E64697">
      <w:pPr>
        <w:numPr>
          <w:ilvl w:val="0"/>
          <w:numId w:val="2"/>
        </w:numPr>
        <w:rPr>
          <w:rFonts w:ascii="Times New Roman" w:hAnsi="Times New Roman" w:cs="Times New Roman"/>
          <w:sz w:val="28"/>
          <w:szCs w:val="28"/>
        </w:rPr>
      </w:pPr>
      <w:r w:rsidRPr="00E64697">
        <w:rPr>
          <w:rFonts w:ascii="Times New Roman" w:hAnsi="Times New Roman" w:cs="Times New Roman"/>
          <w:sz w:val="28"/>
          <w:szCs w:val="28"/>
        </w:rPr>
        <w:t>ведущий 7, связанный при помощи сцепления с коленчатым валом двигателя</w:t>
      </w:r>
    </w:p>
    <w:p w:rsidR="00E64697" w:rsidRPr="00E64697" w:rsidRDefault="00E64697" w:rsidP="00E64697">
      <w:pPr>
        <w:numPr>
          <w:ilvl w:val="0"/>
          <w:numId w:val="2"/>
        </w:numPr>
        <w:rPr>
          <w:rFonts w:ascii="Times New Roman" w:hAnsi="Times New Roman" w:cs="Times New Roman"/>
          <w:sz w:val="28"/>
          <w:szCs w:val="28"/>
        </w:rPr>
      </w:pPr>
      <w:r w:rsidRPr="00E64697">
        <w:rPr>
          <w:rFonts w:ascii="Times New Roman" w:hAnsi="Times New Roman" w:cs="Times New Roman"/>
          <w:sz w:val="28"/>
          <w:szCs w:val="28"/>
        </w:rPr>
        <w:t>ведомый 5, установленный соосно с ведущим валом 7 и соединенный с карданной передачей</w:t>
      </w:r>
    </w:p>
    <w:p w:rsidR="00E64697" w:rsidRPr="00E64697" w:rsidRDefault="00E64697" w:rsidP="00E64697">
      <w:pPr>
        <w:numPr>
          <w:ilvl w:val="0"/>
          <w:numId w:val="2"/>
        </w:numPr>
        <w:rPr>
          <w:rFonts w:ascii="Times New Roman" w:hAnsi="Times New Roman" w:cs="Times New Roman"/>
          <w:sz w:val="28"/>
          <w:szCs w:val="28"/>
        </w:rPr>
      </w:pPr>
      <w:r w:rsidRPr="00E64697">
        <w:rPr>
          <w:rFonts w:ascii="Times New Roman" w:hAnsi="Times New Roman" w:cs="Times New Roman"/>
          <w:sz w:val="28"/>
          <w:szCs w:val="28"/>
        </w:rPr>
        <w:t>промежуточный вал 6 с закрепленными на нем шестернями</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 xml:space="preserve">Валы установлены на подшипниках качения в картере, служащем одновременно и масляным резервуаром, с наливным, контрольным и сливным отверстиями, а также вентиляционным устройством. В картере закреплена ось с установленным на ней на подшипниках блоком 7 шестерен ЗХ. Шестерня 17 выполнена заодно с ведущим валом и находится в постоянном зацеплении с соответствующей шестерней 16 промежуточного вала, в результате чего промежуточный вал получает от ведущего вала вращение с постоянным передаточным числом, которое определяется отношением числа зубьев ведомой шестерни к числу зубьев ведущей. Шестерни ведомого вала (кроме шестерни I передачи и ЗХ) находятся в постоянном зацеплении с соответствующими шестернями промежуточного вала, но установлены на ведомом валу свободно (могут вращаться относительно вала, но не перемещаться вдоль него). Поэтому, хотя промежуточный вал при работе двигателя и включенном сцеплении будет вращаться, вращение к ведомому валу, </w:t>
      </w:r>
      <w:proofErr w:type="gramStart"/>
      <w:r w:rsidRPr="00E64697">
        <w:rPr>
          <w:rFonts w:ascii="Times New Roman" w:hAnsi="Times New Roman" w:cs="Times New Roman"/>
          <w:sz w:val="28"/>
          <w:szCs w:val="28"/>
        </w:rPr>
        <w:t>а следовательно</w:t>
      </w:r>
      <w:proofErr w:type="gramEnd"/>
      <w:r w:rsidRPr="00E64697">
        <w:rPr>
          <w:rFonts w:ascii="Times New Roman" w:hAnsi="Times New Roman" w:cs="Times New Roman"/>
          <w:sz w:val="28"/>
          <w:szCs w:val="28"/>
        </w:rPr>
        <w:t>, и к ведущим колесам движителя передаваться не будет (нейтральное положение).</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noProof/>
          <w:sz w:val="28"/>
          <w:szCs w:val="28"/>
          <w:lang w:eastAsia="ru-RU"/>
        </w:rPr>
        <w:lastRenderedPageBreak/>
        <w:drawing>
          <wp:inline distT="0" distB="0" distL="0" distR="0">
            <wp:extent cx="4945380" cy="5074920"/>
            <wp:effectExtent l="0" t="0" r="7620" b="0"/>
            <wp:docPr id="1" name="Рисунок 1" descr="Схема пятиступенчатой коробки передач">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ятиступенчатой коробки передач">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380" cy="5074920"/>
                    </a:xfrm>
                    <a:prstGeom prst="rect">
                      <a:avLst/>
                    </a:prstGeom>
                    <a:noFill/>
                    <a:ln>
                      <a:noFill/>
                    </a:ln>
                  </pic:spPr>
                </pic:pic>
              </a:graphicData>
            </a:graphic>
          </wp:inline>
        </w:drawing>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Рис. Схема пятиступенчатой коробки передач</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Включение передач обеспечивается двумя синхронизаторами — 2 и 3 и шестерней 4 I передачи и ЗХ, которые установлены на ведомом валу на шлицах и могут перемещаться вдоль вала. Механизм переключения передач содержит рычаг управления, валики (штоки) с вилками, перемещающими синхронизаторы и каретку 4, фиксаторы и предохранительное замковое устройство, установленные в крышке коробки передач. Синхронизаторы имеют зубчатые венцы, которые при включении передач входят в зацепление с соответствующими зубчатыми венцами шестерен постоянного зацепления, что обеспечивает передачу вращающего момента на ведомый вал и далее к ведущим колесам движителя. Передаточное число между промежуточным и ведомым валами определяется отношением числа зубьев шестерни ведомого вала к числу зубьев шестерни промежуточного вала. Передаточное число между ведущим и ведомым валами, т. е. общее передаточное число коробки передач представляет собой произведение двух передаточных чисел, одно из которых — между ведущим и промежуточным валами, а другое — между промежуточным и ведомым валами.</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lastRenderedPageBreak/>
        <w:t xml:space="preserve">Чем больше передаточное число коробки передач, тем больше при одном и том же вращающем моменте двигателя вращающий момент, передаваемый к ведущим колесам, а скорость движения ТС соответственно меньше. На I передаче, когда передаточное отношение самое большое, обычно осуществляют </w:t>
      </w:r>
      <w:proofErr w:type="spellStart"/>
      <w:r w:rsidRPr="00E64697">
        <w:rPr>
          <w:rFonts w:ascii="Times New Roman" w:hAnsi="Times New Roman" w:cs="Times New Roman"/>
          <w:sz w:val="28"/>
          <w:szCs w:val="28"/>
        </w:rPr>
        <w:t>трогание</w:t>
      </w:r>
      <w:proofErr w:type="spellEnd"/>
      <w:r w:rsidRPr="00E64697">
        <w:rPr>
          <w:rFonts w:ascii="Times New Roman" w:hAnsi="Times New Roman" w:cs="Times New Roman"/>
          <w:sz w:val="28"/>
          <w:szCs w:val="28"/>
        </w:rPr>
        <w:t xml:space="preserve"> ТС с места и первоначальный разгон, а также движение в особо трудных условиях. Включение I передачи обеспечивается передвижением шестерни 4 вперед и введением ее в зацепление с шестерней 8 промежуточного вала. По мере улучшения условий движения осуществляется включение более высоких передач с меньшими передаточными числами, когда не требуется значительного увеличения тяговой силы на ведущих колесах, а скорость движения ТС возрастает.</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Высшей в приведенной схеме коробки передач является V передача, которая получается соединением ведущего 1 и ведомого 5 валов при помощи зубчатых венцов ведущего вала и синхронизатора 2; передаточное число в этом случае равно единице (прямая передача).</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При движении ТС на прямой передаче промежуточный вал коробки передач вращается вхолостую.</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Задний ход обеспечивается перемещением шестерни 4 назад и введением ее в зацепление с одной шестерней блока 7 3Х. Другая шестерня блока находится в постоянном зацеплении с шестерней 11, жестко связанной (закрепленной с помощью шпонки) с промежуточным валом.</w:t>
      </w:r>
    </w:p>
    <w:p w:rsidR="00E64697" w:rsidRPr="00E64697" w:rsidRDefault="00E64697" w:rsidP="00E64697">
      <w:pPr>
        <w:rPr>
          <w:rFonts w:ascii="Times New Roman" w:hAnsi="Times New Roman" w:cs="Times New Roman"/>
          <w:sz w:val="28"/>
          <w:szCs w:val="28"/>
        </w:rPr>
      </w:pPr>
      <w:r w:rsidRPr="00E64697">
        <w:rPr>
          <w:rFonts w:ascii="Times New Roman" w:hAnsi="Times New Roman" w:cs="Times New Roman"/>
          <w:sz w:val="28"/>
          <w:szCs w:val="28"/>
        </w:rPr>
        <w:t>Вращающий момент передается от ведущего вала к ведомому через следующие детали:</w:t>
      </w:r>
    </w:p>
    <w:p w:rsidR="00E64697" w:rsidRPr="00E64697" w:rsidRDefault="00E64697" w:rsidP="00E64697">
      <w:pPr>
        <w:numPr>
          <w:ilvl w:val="0"/>
          <w:numId w:val="3"/>
        </w:numPr>
        <w:rPr>
          <w:rFonts w:ascii="Times New Roman" w:hAnsi="Times New Roman" w:cs="Times New Roman"/>
          <w:sz w:val="28"/>
          <w:szCs w:val="28"/>
        </w:rPr>
      </w:pPr>
      <w:r w:rsidRPr="00E64697">
        <w:rPr>
          <w:rFonts w:ascii="Times New Roman" w:hAnsi="Times New Roman" w:cs="Times New Roman"/>
          <w:sz w:val="28"/>
          <w:szCs w:val="28"/>
        </w:rPr>
        <w:t>при включении I передачи — через шестерни 16, 17, 8 и 4</w:t>
      </w:r>
    </w:p>
    <w:p w:rsidR="00E64697" w:rsidRPr="00E64697" w:rsidRDefault="00E64697" w:rsidP="00E64697">
      <w:pPr>
        <w:numPr>
          <w:ilvl w:val="0"/>
          <w:numId w:val="3"/>
        </w:numPr>
        <w:rPr>
          <w:rFonts w:ascii="Times New Roman" w:hAnsi="Times New Roman" w:cs="Times New Roman"/>
          <w:sz w:val="28"/>
          <w:szCs w:val="28"/>
        </w:rPr>
      </w:pPr>
      <w:r w:rsidRPr="00E64697">
        <w:rPr>
          <w:rFonts w:ascii="Times New Roman" w:hAnsi="Times New Roman" w:cs="Times New Roman"/>
          <w:sz w:val="28"/>
          <w:szCs w:val="28"/>
        </w:rPr>
        <w:t>II — через шестерни 16, 17, 9, 10 и синхронизатор 3</w:t>
      </w:r>
    </w:p>
    <w:p w:rsidR="00E64697" w:rsidRPr="00E64697" w:rsidRDefault="00E64697" w:rsidP="00E64697">
      <w:pPr>
        <w:numPr>
          <w:ilvl w:val="0"/>
          <w:numId w:val="3"/>
        </w:numPr>
        <w:rPr>
          <w:rFonts w:ascii="Times New Roman" w:hAnsi="Times New Roman" w:cs="Times New Roman"/>
          <w:sz w:val="28"/>
          <w:szCs w:val="28"/>
        </w:rPr>
      </w:pPr>
      <w:r w:rsidRPr="00E64697">
        <w:rPr>
          <w:rFonts w:ascii="Times New Roman" w:hAnsi="Times New Roman" w:cs="Times New Roman"/>
          <w:sz w:val="28"/>
          <w:szCs w:val="28"/>
        </w:rPr>
        <w:t>III — через шестерни 16,17, 12, 13 и синхронизатор 3</w:t>
      </w:r>
    </w:p>
    <w:p w:rsidR="00E64697" w:rsidRPr="00E64697" w:rsidRDefault="00E64697" w:rsidP="00E64697">
      <w:pPr>
        <w:numPr>
          <w:ilvl w:val="0"/>
          <w:numId w:val="3"/>
        </w:numPr>
        <w:rPr>
          <w:rFonts w:ascii="Times New Roman" w:hAnsi="Times New Roman" w:cs="Times New Roman"/>
          <w:sz w:val="28"/>
          <w:szCs w:val="28"/>
        </w:rPr>
      </w:pPr>
      <w:r w:rsidRPr="00E64697">
        <w:rPr>
          <w:rFonts w:ascii="Times New Roman" w:hAnsi="Times New Roman" w:cs="Times New Roman"/>
          <w:sz w:val="28"/>
          <w:szCs w:val="28"/>
        </w:rPr>
        <w:t>VI — через шестерни 16,17,14, 15 и синхронизатор 2</w:t>
      </w:r>
    </w:p>
    <w:p w:rsidR="00E64697" w:rsidRPr="00E64697" w:rsidRDefault="00E64697" w:rsidP="00E64697">
      <w:pPr>
        <w:numPr>
          <w:ilvl w:val="0"/>
          <w:numId w:val="3"/>
        </w:numPr>
        <w:rPr>
          <w:rFonts w:ascii="Times New Roman" w:hAnsi="Times New Roman" w:cs="Times New Roman"/>
          <w:sz w:val="28"/>
          <w:szCs w:val="28"/>
        </w:rPr>
      </w:pPr>
      <w:r w:rsidRPr="00E64697">
        <w:rPr>
          <w:rFonts w:ascii="Times New Roman" w:hAnsi="Times New Roman" w:cs="Times New Roman"/>
          <w:sz w:val="28"/>
          <w:szCs w:val="28"/>
        </w:rPr>
        <w:t>V — через шестерню 16 и синхронизатор 2</w:t>
      </w:r>
    </w:p>
    <w:p w:rsidR="00E64697" w:rsidRPr="00E64697" w:rsidRDefault="00E64697" w:rsidP="00E64697">
      <w:pPr>
        <w:numPr>
          <w:ilvl w:val="0"/>
          <w:numId w:val="3"/>
        </w:numPr>
        <w:rPr>
          <w:rFonts w:ascii="Times New Roman" w:hAnsi="Times New Roman" w:cs="Times New Roman"/>
          <w:sz w:val="28"/>
          <w:szCs w:val="28"/>
        </w:rPr>
      </w:pPr>
      <w:r w:rsidRPr="00E64697">
        <w:rPr>
          <w:rFonts w:ascii="Times New Roman" w:hAnsi="Times New Roman" w:cs="Times New Roman"/>
          <w:sz w:val="28"/>
          <w:szCs w:val="28"/>
        </w:rPr>
        <w:t>ЗХ — через шестерни 16, 17, 11, блок шестерен 7 и шестерню 4</w:t>
      </w:r>
    </w:p>
    <w:p w:rsidR="00AD390C" w:rsidRDefault="00E64697" w:rsidP="00AD390C">
      <w:pPr>
        <w:rPr>
          <w:rFonts w:ascii="Times New Roman" w:hAnsi="Times New Roman" w:cs="Times New Roman"/>
          <w:sz w:val="28"/>
          <w:szCs w:val="28"/>
        </w:rPr>
      </w:pPr>
      <w:r w:rsidRPr="00E64697">
        <w:rPr>
          <w:rFonts w:ascii="Times New Roman" w:hAnsi="Times New Roman" w:cs="Times New Roman"/>
          <w:sz w:val="28"/>
          <w:szCs w:val="28"/>
        </w:rPr>
        <w:t xml:space="preserve">Для более плавного зацепления и бесшумной работы шестерни постоянного зацепления обычно выполняют косозубыми. Углы и направление наклона зубьев на различных парах шестерен подбирают так, чтобы осевые силы на валах получались наименьшими. Эти осевые силы обычно воспринимаются радиальным шариковым подшипником, устанавливаемым на одном из концов вала. Другой конец вала опирается на роликовый цилиндрический подшипник. Этим предотвращается возникновение дополнительных </w:t>
      </w:r>
      <w:r w:rsidRPr="00E64697">
        <w:rPr>
          <w:rFonts w:ascii="Times New Roman" w:hAnsi="Times New Roman" w:cs="Times New Roman"/>
          <w:sz w:val="28"/>
          <w:szCs w:val="28"/>
        </w:rPr>
        <w:lastRenderedPageBreak/>
        <w:t xml:space="preserve">напряжений в подшипниках в результате теплового удлинения валов. Гнезда подшипников закрываются крышками с уплотнительными прокладками. В случае выхода конца вала наружу в крышках устанавливают уплотнения, предотвращающие вытекание смазки. Этому же способствуют </w:t>
      </w:r>
      <w:proofErr w:type="spellStart"/>
      <w:r w:rsidRPr="00E64697">
        <w:rPr>
          <w:rFonts w:ascii="Times New Roman" w:hAnsi="Times New Roman" w:cs="Times New Roman"/>
          <w:sz w:val="28"/>
          <w:szCs w:val="28"/>
        </w:rPr>
        <w:t>маслосгонные</w:t>
      </w:r>
      <w:proofErr w:type="spellEnd"/>
      <w:r w:rsidRPr="00E64697">
        <w:rPr>
          <w:rFonts w:ascii="Times New Roman" w:hAnsi="Times New Roman" w:cs="Times New Roman"/>
          <w:sz w:val="28"/>
          <w:szCs w:val="28"/>
        </w:rPr>
        <w:t xml:space="preserve"> канавки на валах.</w:t>
      </w:r>
    </w:p>
    <w:p w:rsidR="00AD390C" w:rsidRDefault="00AD390C" w:rsidP="00AD390C">
      <w:pPr>
        <w:rPr>
          <w:rFonts w:ascii="Times New Roman" w:hAnsi="Times New Roman" w:cs="Times New Roman"/>
          <w:sz w:val="28"/>
          <w:szCs w:val="28"/>
        </w:rPr>
      </w:pPr>
    </w:p>
    <w:p w:rsidR="00AD390C" w:rsidRPr="00AD390C" w:rsidRDefault="00AD390C" w:rsidP="00AD390C">
      <w:pPr>
        <w:rPr>
          <w:rFonts w:ascii="Times New Roman" w:hAnsi="Times New Roman" w:cs="Times New Roman"/>
          <w:sz w:val="28"/>
          <w:szCs w:val="28"/>
        </w:rPr>
      </w:pPr>
      <w:r w:rsidRPr="00AD390C">
        <w:rPr>
          <w:rFonts w:ascii="Times New Roman" w:eastAsia="Calibri" w:hAnsi="Times New Roman" w:cs="Times New Roman"/>
          <w:sz w:val="28"/>
          <w:szCs w:val="28"/>
        </w:rPr>
        <w:t>Вопросы:</w:t>
      </w:r>
    </w:p>
    <w:p w:rsidR="00AD390C" w:rsidRPr="00AD390C" w:rsidRDefault="00AD390C" w:rsidP="00AD390C">
      <w:pPr>
        <w:spacing w:line="256" w:lineRule="auto"/>
        <w:rPr>
          <w:rFonts w:ascii="Times New Roman" w:eastAsia="Calibri" w:hAnsi="Times New Roman" w:cs="Times New Roman"/>
          <w:sz w:val="28"/>
          <w:szCs w:val="28"/>
        </w:rPr>
      </w:pPr>
      <w:r w:rsidRPr="00AD390C">
        <w:rPr>
          <w:rFonts w:ascii="Times New Roman" w:eastAsia="Calibri" w:hAnsi="Times New Roman" w:cs="Times New Roman"/>
          <w:sz w:val="28"/>
          <w:szCs w:val="28"/>
        </w:rPr>
        <w:t>1.</w:t>
      </w:r>
      <w:r>
        <w:rPr>
          <w:rFonts w:ascii="Times New Roman" w:eastAsia="Calibri" w:hAnsi="Times New Roman" w:cs="Times New Roman"/>
          <w:sz w:val="28"/>
          <w:szCs w:val="28"/>
        </w:rPr>
        <w:t>Начертить</w:t>
      </w:r>
      <w:r w:rsidRPr="00AD390C">
        <w:rPr>
          <w:rFonts w:ascii="Times New Roman" w:eastAsia="Calibri" w:hAnsi="Times New Roman" w:cs="Times New Roman"/>
          <w:sz w:val="28"/>
          <w:szCs w:val="28"/>
        </w:rPr>
        <w:t xml:space="preserve"> </w:t>
      </w:r>
      <w:r>
        <w:rPr>
          <w:rFonts w:ascii="Times New Roman" w:eastAsia="Calibri" w:hAnsi="Times New Roman" w:cs="Times New Roman"/>
          <w:sz w:val="28"/>
          <w:szCs w:val="28"/>
        </w:rPr>
        <w:t>схему</w:t>
      </w:r>
      <w:r w:rsidRPr="00AD390C">
        <w:rPr>
          <w:rFonts w:ascii="Times New Roman" w:eastAsia="Calibri" w:hAnsi="Times New Roman" w:cs="Times New Roman"/>
          <w:sz w:val="28"/>
          <w:szCs w:val="28"/>
        </w:rPr>
        <w:t xml:space="preserve"> пятиступенчатой коробки передач</w:t>
      </w:r>
    </w:p>
    <w:p w:rsidR="00AD390C" w:rsidRPr="00AD390C" w:rsidRDefault="00AD390C" w:rsidP="00AD390C">
      <w:pPr>
        <w:spacing w:line="256" w:lineRule="auto"/>
        <w:rPr>
          <w:rFonts w:ascii="Times New Roman" w:eastAsia="Calibri" w:hAnsi="Times New Roman" w:cs="Times New Roman"/>
          <w:sz w:val="28"/>
          <w:szCs w:val="28"/>
        </w:rPr>
      </w:pPr>
      <w:r w:rsidRPr="00AD390C">
        <w:rPr>
          <w:rFonts w:ascii="Times New Roman" w:eastAsia="Calibri" w:hAnsi="Times New Roman" w:cs="Times New Roman"/>
          <w:sz w:val="28"/>
          <w:szCs w:val="28"/>
        </w:rPr>
        <w:t>2.</w:t>
      </w:r>
      <w:r w:rsidRPr="00AD390C">
        <w:rPr>
          <w:rFonts w:ascii="Times New Roman" w:hAnsi="Times New Roman" w:cs="Times New Roman"/>
          <w:sz w:val="28"/>
          <w:szCs w:val="28"/>
        </w:rPr>
        <w:t xml:space="preserve"> </w:t>
      </w:r>
      <w:r>
        <w:rPr>
          <w:rFonts w:ascii="Times New Roman" w:eastAsia="Calibri" w:hAnsi="Times New Roman" w:cs="Times New Roman"/>
          <w:sz w:val="28"/>
          <w:szCs w:val="28"/>
        </w:rPr>
        <w:t>Что такое</w:t>
      </w:r>
      <w:r w:rsidRPr="00AD390C">
        <w:rPr>
          <w:rFonts w:ascii="Times New Roman" w:eastAsia="Calibri" w:hAnsi="Times New Roman" w:cs="Times New Roman"/>
          <w:sz w:val="28"/>
          <w:szCs w:val="28"/>
        </w:rPr>
        <w:t xml:space="preserve"> передаточное число</w:t>
      </w:r>
    </w:p>
    <w:p w:rsidR="00AD390C" w:rsidRPr="00AD390C" w:rsidRDefault="00AD390C" w:rsidP="00AD390C">
      <w:pPr>
        <w:spacing w:line="256" w:lineRule="auto"/>
        <w:rPr>
          <w:rFonts w:ascii="Times New Roman" w:eastAsia="Calibri" w:hAnsi="Times New Roman" w:cs="Times New Roman"/>
          <w:sz w:val="28"/>
          <w:szCs w:val="28"/>
        </w:rPr>
      </w:pPr>
      <w:r w:rsidRPr="00AD390C">
        <w:rPr>
          <w:rFonts w:ascii="Times New Roman" w:eastAsia="Calibri" w:hAnsi="Times New Roman" w:cs="Times New Roman"/>
          <w:sz w:val="28"/>
          <w:szCs w:val="28"/>
        </w:rPr>
        <w:t xml:space="preserve">3. </w:t>
      </w:r>
      <w:r>
        <w:rPr>
          <w:rFonts w:ascii="Times New Roman" w:eastAsia="Calibri" w:hAnsi="Times New Roman" w:cs="Times New Roman"/>
          <w:sz w:val="28"/>
          <w:szCs w:val="28"/>
        </w:rPr>
        <w:t>Назначение коробки передач</w:t>
      </w:r>
    </w:p>
    <w:p w:rsidR="00AD390C" w:rsidRDefault="00AD390C" w:rsidP="00E64697">
      <w:pPr>
        <w:rPr>
          <w:rFonts w:ascii="Times New Roman" w:hAnsi="Times New Roman" w:cs="Times New Roman"/>
          <w:sz w:val="28"/>
          <w:szCs w:val="28"/>
        </w:rPr>
      </w:pPr>
    </w:p>
    <w:p w:rsidR="00765C38" w:rsidRPr="00E64697" w:rsidRDefault="00AD390C" w:rsidP="00E64697">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Д.У.Эбиев</w:t>
      </w:r>
      <w:proofErr w:type="spellEnd"/>
    </w:p>
    <w:sectPr w:rsidR="00765C38" w:rsidRPr="00E6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370"/>
    <w:multiLevelType w:val="multilevel"/>
    <w:tmpl w:val="C38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C57E8"/>
    <w:multiLevelType w:val="multilevel"/>
    <w:tmpl w:val="433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51E2D"/>
    <w:multiLevelType w:val="multilevel"/>
    <w:tmpl w:val="AEBA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B2CC8"/>
    <w:multiLevelType w:val="multilevel"/>
    <w:tmpl w:val="630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CB"/>
    <w:rsid w:val="002E4D85"/>
    <w:rsid w:val="007E1D2C"/>
    <w:rsid w:val="009965CB"/>
    <w:rsid w:val="00AD390C"/>
    <w:rsid w:val="00E64697"/>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7DE7"/>
  <w15:chartTrackingRefBased/>
  <w15:docId w15:val="{DC91A277-5E54-4F0D-84D4-7213565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15872">
      <w:bodyDiv w:val="1"/>
      <w:marLeft w:val="0"/>
      <w:marRight w:val="0"/>
      <w:marTop w:val="0"/>
      <w:marBottom w:val="0"/>
      <w:divBdr>
        <w:top w:val="none" w:sz="0" w:space="0" w:color="auto"/>
        <w:left w:val="none" w:sz="0" w:space="0" w:color="auto"/>
        <w:bottom w:val="none" w:sz="0" w:space="0" w:color="auto"/>
        <w:right w:val="none" w:sz="0" w:space="0" w:color="auto"/>
      </w:divBdr>
    </w:div>
    <w:div w:id="1390497147">
      <w:bodyDiv w:val="1"/>
      <w:marLeft w:val="0"/>
      <w:marRight w:val="0"/>
      <w:marTop w:val="0"/>
      <w:marBottom w:val="0"/>
      <w:divBdr>
        <w:top w:val="none" w:sz="0" w:space="0" w:color="auto"/>
        <w:left w:val="none" w:sz="0" w:space="0" w:color="auto"/>
        <w:bottom w:val="none" w:sz="0" w:space="0" w:color="auto"/>
        <w:right w:val="none" w:sz="0" w:space="0" w:color="auto"/>
      </w:divBdr>
    </w:div>
    <w:div w:id="1875078712">
      <w:bodyDiv w:val="1"/>
      <w:marLeft w:val="0"/>
      <w:marRight w:val="0"/>
      <w:marTop w:val="0"/>
      <w:marBottom w:val="0"/>
      <w:divBdr>
        <w:top w:val="none" w:sz="0" w:space="0" w:color="auto"/>
        <w:left w:val="none" w:sz="0" w:space="0" w:color="auto"/>
        <w:bottom w:val="none" w:sz="0" w:space="0" w:color="auto"/>
        <w:right w:val="none" w:sz="0" w:space="0" w:color="auto"/>
      </w:divBdr>
      <w:divsChild>
        <w:div w:id="686249739">
          <w:marLeft w:val="0"/>
          <w:marRight w:val="0"/>
          <w:marTop w:val="0"/>
          <w:marBottom w:val="300"/>
          <w:divBdr>
            <w:top w:val="none" w:sz="0" w:space="0" w:color="auto"/>
            <w:left w:val="none" w:sz="0" w:space="0" w:color="auto"/>
            <w:bottom w:val="none" w:sz="0" w:space="0" w:color="auto"/>
            <w:right w:val="none" w:sz="0" w:space="0" w:color="auto"/>
          </w:divBdr>
        </w:div>
        <w:div w:id="755249942">
          <w:marLeft w:val="0"/>
          <w:marRight w:val="0"/>
          <w:marTop w:val="0"/>
          <w:marBottom w:val="900"/>
          <w:divBdr>
            <w:top w:val="none" w:sz="0" w:space="0" w:color="auto"/>
            <w:left w:val="none" w:sz="0" w:space="0" w:color="auto"/>
            <w:bottom w:val="none" w:sz="0" w:space="0" w:color="auto"/>
            <w:right w:val="none" w:sz="0" w:space="0" w:color="auto"/>
          </w:divBdr>
          <w:divsChild>
            <w:div w:id="2106682866">
              <w:blockQuote w:val="1"/>
              <w:marLeft w:val="0"/>
              <w:marRight w:val="0"/>
              <w:marTop w:val="0"/>
              <w:marBottom w:val="300"/>
              <w:divBdr>
                <w:top w:val="none" w:sz="0" w:space="0" w:color="83B735"/>
                <w:left w:val="single" w:sz="12" w:space="23" w:color="83B735"/>
                <w:bottom w:val="none" w:sz="0" w:space="0" w:color="83B735"/>
                <w:right w:val="none" w:sz="0" w:space="0" w:color="83B735"/>
              </w:divBdr>
            </w:div>
            <w:div w:id="2090226905">
              <w:marLeft w:val="0"/>
              <w:marRight w:val="0"/>
              <w:marTop w:val="120"/>
              <w:marBottom w:val="120"/>
              <w:divBdr>
                <w:top w:val="none" w:sz="0" w:space="0" w:color="auto"/>
                <w:left w:val="none" w:sz="0" w:space="0" w:color="auto"/>
                <w:bottom w:val="none" w:sz="0" w:space="0" w:color="auto"/>
                <w:right w:val="none" w:sz="0" w:space="0" w:color="auto"/>
              </w:divBdr>
              <w:divsChild>
                <w:div w:id="514461777">
                  <w:marLeft w:val="0"/>
                  <w:marRight w:val="0"/>
                  <w:marTop w:val="0"/>
                  <w:marBottom w:val="0"/>
                  <w:divBdr>
                    <w:top w:val="none" w:sz="0" w:space="0" w:color="auto"/>
                    <w:left w:val="none" w:sz="0" w:space="0" w:color="auto"/>
                    <w:bottom w:val="none" w:sz="0" w:space="0" w:color="auto"/>
                    <w:right w:val="none" w:sz="0" w:space="0" w:color="auto"/>
                  </w:divBdr>
                  <w:divsChild>
                    <w:div w:id="1300502564">
                      <w:marLeft w:val="0"/>
                      <w:marRight w:val="0"/>
                      <w:marTop w:val="0"/>
                      <w:marBottom w:val="0"/>
                      <w:divBdr>
                        <w:top w:val="none" w:sz="0" w:space="0" w:color="auto"/>
                        <w:left w:val="none" w:sz="0" w:space="0" w:color="auto"/>
                        <w:bottom w:val="none" w:sz="0" w:space="0" w:color="auto"/>
                        <w:right w:val="none" w:sz="0" w:space="0" w:color="auto"/>
                      </w:divBdr>
                      <w:divsChild>
                        <w:div w:id="1275212085">
                          <w:marLeft w:val="0"/>
                          <w:marRight w:val="0"/>
                          <w:marTop w:val="0"/>
                          <w:marBottom w:val="0"/>
                          <w:divBdr>
                            <w:top w:val="none" w:sz="0" w:space="0" w:color="auto"/>
                            <w:left w:val="none" w:sz="0" w:space="0" w:color="auto"/>
                            <w:bottom w:val="none" w:sz="0" w:space="0" w:color="auto"/>
                            <w:right w:val="none" w:sz="0" w:space="0" w:color="auto"/>
                          </w:divBdr>
                          <w:divsChild>
                            <w:div w:id="1413311140">
                              <w:marLeft w:val="0"/>
                              <w:marRight w:val="0"/>
                              <w:marTop w:val="0"/>
                              <w:marBottom w:val="0"/>
                              <w:divBdr>
                                <w:top w:val="none" w:sz="0" w:space="0" w:color="auto"/>
                                <w:left w:val="none" w:sz="0" w:space="0" w:color="auto"/>
                                <w:bottom w:val="none" w:sz="0" w:space="0" w:color="auto"/>
                                <w:right w:val="none" w:sz="0" w:space="0" w:color="auto"/>
                              </w:divBdr>
                              <w:divsChild>
                                <w:div w:id="1196163902">
                                  <w:marLeft w:val="0"/>
                                  <w:marRight w:val="0"/>
                                  <w:marTop w:val="0"/>
                                  <w:marBottom w:val="0"/>
                                  <w:divBdr>
                                    <w:top w:val="none" w:sz="0" w:space="0" w:color="auto"/>
                                    <w:left w:val="none" w:sz="0" w:space="0" w:color="auto"/>
                                    <w:bottom w:val="none" w:sz="0" w:space="0" w:color="auto"/>
                                    <w:right w:val="none" w:sz="0" w:space="0" w:color="auto"/>
                                  </w:divBdr>
                                  <w:divsChild>
                                    <w:div w:id="2079358383">
                                      <w:marLeft w:val="0"/>
                                      <w:marRight w:val="0"/>
                                      <w:marTop w:val="0"/>
                                      <w:marBottom w:val="0"/>
                                      <w:divBdr>
                                        <w:top w:val="none" w:sz="0" w:space="0" w:color="auto"/>
                                        <w:left w:val="none" w:sz="0" w:space="0" w:color="auto"/>
                                        <w:bottom w:val="none" w:sz="0" w:space="0" w:color="auto"/>
                                        <w:right w:val="none" w:sz="0" w:space="0" w:color="auto"/>
                                      </w:divBdr>
                                      <w:divsChild>
                                        <w:div w:id="679504533">
                                          <w:marLeft w:val="0"/>
                                          <w:marRight w:val="0"/>
                                          <w:marTop w:val="0"/>
                                          <w:marBottom w:val="0"/>
                                          <w:divBdr>
                                            <w:top w:val="none" w:sz="0" w:space="0" w:color="auto"/>
                                            <w:left w:val="none" w:sz="0" w:space="0" w:color="auto"/>
                                            <w:bottom w:val="none" w:sz="0" w:space="0" w:color="auto"/>
                                            <w:right w:val="none" w:sz="0" w:space="0" w:color="auto"/>
                                          </w:divBdr>
                                          <w:divsChild>
                                            <w:div w:id="828013843">
                                              <w:marLeft w:val="0"/>
                                              <w:marRight w:val="0"/>
                                              <w:marTop w:val="0"/>
                                              <w:marBottom w:val="0"/>
                                              <w:divBdr>
                                                <w:top w:val="none" w:sz="0" w:space="0" w:color="auto"/>
                                                <w:left w:val="none" w:sz="0" w:space="0" w:color="auto"/>
                                                <w:bottom w:val="none" w:sz="0" w:space="0" w:color="auto"/>
                                                <w:right w:val="none" w:sz="0" w:space="0" w:color="auto"/>
                                              </w:divBdr>
                                            </w:div>
                                            <w:div w:id="1939484656">
                                              <w:marLeft w:val="0"/>
                                              <w:marRight w:val="0"/>
                                              <w:marTop w:val="0"/>
                                              <w:marBottom w:val="0"/>
                                              <w:divBdr>
                                                <w:top w:val="none" w:sz="0" w:space="0" w:color="auto"/>
                                                <w:left w:val="none" w:sz="0" w:space="0" w:color="auto"/>
                                                <w:bottom w:val="none" w:sz="0" w:space="0" w:color="auto"/>
                                                <w:right w:val="none" w:sz="0" w:space="0" w:color="auto"/>
                                              </w:divBdr>
                                              <w:divsChild>
                                                <w:div w:id="1754859677">
                                                  <w:marLeft w:val="0"/>
                                                  <w:marRight w:val="0"/>
                                                  <w:marTop w:val="0"/>
                                                  <w:marBottom w:val="0"/>
                                                  <w:divBdr>
                                                    <w:top w:val="none" w:sz="0" w:space="0" w:color="auto"/>
                                                    <w:left w:val="none" w:sz="0" w:space="0" w:color="auto"/>
                                                    <w:bottom w:val="none" w:sz="0" w:space="0" w:color="auto"/>
                                                    <w:right w:val="none" w:sz="0" w:space="0" w:color="auto"/>
                                                  </w:divBdr>
                                                  <w:divsChild>
                                                    <w:div w:id="1993749320">
                                                      <w:marLeft w:val="0"/>
                                                      <w:marRight w:val="0"/>
                                                      <w:marTop w:val="0"/>
                                                      <w:marBottom w:val="0"/>
                                                      <w:divBdr>
                                                        <w:top w:val="none" w:sz="0" w:space="0" w:color="auto"/>
                                                        <w:left w:val="none" w:sz="0" w:space="0" w:color="auto"/>
                                                        <w:bottom w:val="none" w:sz="0" w:space="0" w:color="auto"/>
                                                        <w:right w:val="none" w:sz="0" w:space="0" w:color="auto"/>
                                                      </w:divBdr>
                                                      <w:divsChild>
                                                        <w:div w:id="2065836405">
                                                          <w:marLeft w:val="0"/>
                                                          <w:marRight w:val="0"/>
                                                          <w:marTop w:val="0"/>
                                                          <w:marBottom w:val="0"/>
                                                          <w:divBdr>
                                                            <w:top w:val="none" w:sz="0" w:space="0" w:color="auto"/>
                                                            <w:left w:val="none" w:sz="0" w:space="0" w:color="auto"/>
                                                            <w:bottom w:val="none" w:sz="0" w:space="0" w:color="auto"/>
                                                            <w:right w:val="none" w:sz="0" w:space="0" w:color="auto"/>
                                                          </w:divBdr>
                                                          <w:divsChild>
                                                            <w:div w:id="473527246">
                                                              <w:marLeft w:val="0"/>
                                                              <w:marRight w:val="0"/>
                                                              <w:marTop w:val="0"/>
                                                              <w:marBottom w:val="150"/>
                                                              <w:divBdr>
                                                                <w:top w:val="none" w:sz="0" w:space="0" w:color="auto"/>
                                                                <w:left w:val="none" w:sz="0" w:space="0" w:color="auto"/>
                                                                <w:bottom w:val="none" w:sz="0" w:space="0" w:color="auto"/>
                                                                <w:right w:val="none" w:sz="0" w:space="0" w:color="auto"/>
                                                              </w:divBdr>
                                                              <w:divsChild>
                                                                <w:div w:id="1767919666">
                                                                  <w:marLeft w:val="0"/>
                                                                  <w:marRight w:val="450"/>
                                                                  <w:marTop w:val="0"/>
                                                                  <w:marBottom w:val="0"/>
                                                                  <w:divBdr>
                                                                    <w:top w:val="none" w:sz="0" w:space="0" w:color="auto"/>
                                                                    <w:left w:val="none" w:sz="0" w:space="0" w:color="auto"/>
                                                                    <w:bottom w:val="none" w:sz="0" w:space="0" w:color="auto"/>
                                                                    <w:right w:val="none" w:sz="0" w:space="0" w:color="auto"/>
                                                                  </w:divBdr>
                                                                </w:div>
                                                              </w:divsChild>
                                                            </w:div>
                                                            <w:div w:id="1476337459">
                                                              <w:marLeft w:val="0"/>
                                                              <w:marRight w:val="0"/>
                                                              <w:marTop w:val="0"/>
                                                              <w:marBottom w:val="0"/>
                                                              <w:divBdr>
                                                                <w:top w:val="none" w:sz="0" w:space="0" w:color="auto"/>
                                                                <w:left w:val="none" w:sz="0" w:space="0" w:color="auto"/>
                                                                <w:bottom w:val="none" w:sz="0" w:space="0" w:color="auto"/>
                                                                <w:right w:val="none" w:sz="0" w:space="0" w:color="auto"/>
                                                              </w:divBdr>
                                                              <w:divsChild>
                                                                <w:div w:id="1068502940">
                                                                  <w:marLeft w:val="0"/>
                                                                  <w:marRight w:val="0"/>
                                                                  <w:marTop w:val="0"/>
                                                                  <w:marBottom w:val="0"/>
                                                                  <w:divBdr>
                                                                    <w:top w:val="none" w:sz="0" w:space="0" w:color="auto"/>
                                                                    <w:left w:val="none" w:sz="0" w:space="0" w:color="auto"/>
                                                                    <w:bottom w:val="none" w:sz="0" w:space="0" w:color="auto"/>
                                                                    <w:right w:val="none" w:sz="0" w:space="0" w:color="auto"/>
                                                                  </w:divBdr>
                                                                  <w:divsChild>
                                                                    <w:div w:id="461653218">
                                                                      <w:marLeft w:val="0"/>
                                                                      <w:marRight w:val="0"/>
                                                                      <w:marTop w:val="0"/>
                                                                      <w:marBottom w:val="0"/>
                                                                      <w:divBdr>
                                                                        <w:top w:val="none" w:sz="0" w:space="0" w:color="auto"/>
                                                                        <w:left w:val="none" w:sz="0" w:space="0" w:color="auto"/>
                                                                        <w:bottom w:val="none" w:sz="0" w:space="0" w:color="auto"/>
                                                                        <w:right w:val="none" w:sz="0" w:space="0" w:color="auto"/>
                                                                      </w:divBdr>
                                                                      <w:divsChild>
                                                                        <w:div w:id="14853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274691">
                                  <w:marLeft w:val="0"/>
                                  <w:marRight w:val="0"/>
                                  <w:marTop w:val="0"/>
                                  <w:marBottom w:val="0"/>
                                  <w:divBdr>
                                    <w:top w:val="none" w:sz="0" w:space="0" w:color="auto"/>
                                    <w:left w:val="none" w:sz="0" w:space="0" w:color="auto"/>
                                    <w:bottom w:val="none" w:sz="0" w:space="0" w:color="auto"/>
                                    <w:right w:val="none" w:sz="0" w:space="0" w:color="auto"/>
                                  </w:divBdr>
                                  <w:divsChild>
                                    <w:div w:id="2062946053">
                                      <w:marLeft w:val="0"/>
                                      <w:marRight w:val="0"/>
                                      <w:marTop w:val="0"/>
                                      <w:marBottom w:val="0"/>
                                      <w:divBdr>
                                        <w:top w:val="none" w:sz="0" w:space="0" w:color="auto"/>
                                        <w:left w:val="none" w:sz="0" w:space="0" w:color="auto"/>
                                        <w:bottom w:val="none" w:sz="0" w:space="0" w:color="auto"/>
                                        <w:right w:val="none" w:sz="0" w:space="0" w:color="auto"/>
                                      </w:divBdr>
                                    </w:div>
                                    <w:div w:id="12983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troistvo-avtomobilya.ru/wp-content/uploads/2012/11/Shema-pyatistupenchatoj-korobki-peredach.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2020-12-07T17:03:00Z</dcterms:created>
  <dcterms:modified xsi:type="dcterms:W3CDTF">2020-12-07T17:12:00Z</dcterms:modified>
</cp:coreProperties>
</file>