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39" w:rsidRPr="004D5539" w:rsidRDefault="004D5539" w:rsidP="004D5539">
      <w:pPr>
        <w:pStyle w:val="a3"/>
        <w:spacing w:line="276" w:lineRule="auto"/>
        <w:ind w:firstLine="142"/>
        <w:jc w:val="both"/>
        <w:rPr>
          <w:b/>
          <w:color w:val="333333"/>
          <w:sz w:val="28"/>
          <w:szCs w:val="28"/>
        </w:rPr>
      </w:pPr>
      <w:r w:rsidRPr="004D5539">
        <w:rPr>
          <w:b/>
          <w:color w:val="333333"/>
          <w:sz w:val="28"/>
          <w:szCs w:val="28"/>
        </w:rPr>
        <w:t>Дата: 22.01.2021</w:t>
      </w:r>
    </w:p>
    <w:p w:rsidR="004D5539" w:rsidRPr="004D5539" w:rsidRDefault="004D5539" w:rsidP="004D5539">
      <w:pPr>
        <w:pStyle w:val="a3"/>
        <w:spacing w:line="276" w:lineRule="auto"/>
        <w:ind w:firstLine="142"/>
        <w:jc w:val="both"/>
        <w:rPr>
          <w:b/>
          <w:color w:val="333333"/>
          <w:sz w:val="28"/>
          <w:szCs w:val="28"/>
        </w:rPr>
      </w:pPr>
      <w:r w:rsidRPr="004D5539">
        <w:rPr>
          <w:b/>
          <w:color w:val="333333"/>
          <w:sz w:val="28"/>
          <w:szCs w:val="28"/>
        </w:rPr>
        <w:t>Группа: 20-ЭК-2д</w:t>
      </w:r>
    </w:p>
    <w:p w:rsidR="004D5539" w:rsidRPr="004D5539" w:rsidRDefault="004D5539" w:rsidP="004D5539">
      <w:pPr>
        <w:pStyle w:val="a3"/>
        <w:spacing w:line="276" w:lineRule="auto"/>
        <w:ind w:firstLine="142"/>
        <w:jc w:val="both"/>
        <w:rPr>
          <w:b/>
          <w:color w:val="333333"/>
          <w:sz w:val="28"/>
          <w:szCs w:val="28"/>
        </w:rPr>
      </w:pPr>
      <w:r w:rsidRPr="004D5539">
        <w:rPr>
          <w:b/>
          <w:color w:val="333333"/>
          <w:sz w:val="28"/>
          <w:szCs w:val="28"/>
        </w:rPr>
        <w:t>Наименование дисциплины: Общ. (Право)</w:t>
      </w:r>
    </w:p>
    <w:p w:rsidR="004D5539" w:rsidRPr="004D5539" w:rsidRDefault="004D5539" w:rsidP="004D5539">
      <w:pPr>
        <w:pStyle w:val="a3"/>
        <w:spacing w:line="276" w:lineRule="auto"/>
        <w:ind w:firstLine="142"/>
        <w:jc w:val="both"/>
        <w:rPr>
          <w:b/>
          <w:color w:val="333333"/>
          <w:sz w:val="28"/>
          <w:szCs w:val="28"/>
        </w:rPr>
      </w:pPr>
      <w:r w:rsidRPr="004D5539">
        <w:rPr>
          <w:b/>
          <w:color w:val="333333"/>
          <w:sz w:val="28"/>
          <w:szCs w:val="28"/>
        </w:rPr>
        <w:t xml:space="preserve">Тема: </w:t>
      </w:r>
      <w:r w:rsidRPr="004D5539">
        <w:rPr>
          <w:b/>
          <w:sz w:val="28"/>
          <w:szCs w:val="28"/>
        </w:rPr>
        <w:t>Понятие управления в области охраны окружающей среды</w:t>
      </w:r>
    </w:p>
    <w:p w:rsidR="004D5539" w:rsidRPr="004D5539" w:rsidRDefault="004D5539" w:rsidP="004D5539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4D5539">
        <w:rPr>
          <w:color w:val="333333"/>
          <w:sz w:val="28"/>
          <w:szCs w:val="28"/>
        </w:rPr>
        <w:t>В широком смысле под </w:t>
      </w:r>
      <w:r w:rsidRPr="004D5539">
        <w:rPr>
          <w:i/>
          <w:iCs/>
          <w:color w:val="333333"/>
          <w:sz w:val="28"/>
          <w:szCs w:val="28"/>
        </w:rPr>
        <w:t>управлением</w:t>
      </w:r>
      <w:r w:rsidRPr="004D5539">
        <w:rPr>
          <w:color w:val="333333"/>
          <w:sz w:val="28"/>
          <w:szCs w:val="28"/>
        </w:rPr>
        <w:t> вообще понимается руководство чем-либо (или кем-либо). Что касается определения и видов управления в области охраны окружающей среды и природопользования (экологического управления), то существуют разные точки зрения по данному вопросу.</w:t>
      </w:r>
    </w:p>
    <w:p w:rsidR="004D5539" w:rsidRPr="004D5539" w:rsidRDefault="004D5539" w:rsidP="004D5539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4D5539">
        <w:rPr>
          <w:color w:val="333333"/>
          <w:sz w:val="28"/>
          <w:szCs w:val="28"/>
        </w:rPr>
        <w:t>В объективном смысле </w:t>
      </w:r>
      <w:r w:rsidRPr="004D5539">
        <w:rPr>
          <w:rStyle w:val="a4"/>
          <w:i/>
          <w:iCs/>
          <w:color w:val="333333"/>
          <w:sz w:val="28"/>
          <w:szCs w:val="28"/>
        </w:rPr>
        <w:t>экологическое управление</w:t>
      </w:r>
      <w:r w:rsidRPr="004D5539">
        <w:rPr>
          <w:color w:val="333333"/>
          <w:sz w:val="28"/>
          <w:szCs w:val="28"/>
        </w:rPr>
        <w:t xml:space="preserve">– </w:t>
      </w:r>
      <w:proofErr w:type="gramStart"/>
      <w:r w:rsidRPr="004D5539">
        <w:rPr>
          <w:color w:val="333333"/>
          <w:sz w:val="28"/>
          <w:szCs w:val="28"/>
        </w:rPr>
        <w:t>эт</w:t>
      </w:r>
      <w:proofErr w:type="gramEnd"/>
      <w:r w:rsidRPr="004D5539">
        <w:rPr>
          <w:color w:val="333333"/>
          <w:sz w:val="28"/>
          <w:szCs w:val="28"/>
        </w:rPr>
        <w:t>о совокупность правовых норм, регулирующих природоохранительную управленческую деятельность.</w:t>
      </w:r>
    </w:p>
    <w:p w:rsidR="004D5539" w:rsidRPr="004D5539" w:rsidRDefault="004D5539" w:rsidP="004D5539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4D5539">
        <w:rPr>
          <w:color w:val="333333"/>
          <w:sz w:val="28"/>
          <w:szCs w:val="28"/>
        </w:rPr>
        <w:t>У</w:t>
      </w:r>
      <w:r w:rsidRPr="004D5539">
        <w:rPr>
          <w:rStyle w:val="a4"/>
          <w:i/>
          <w:iCs/>
          <w:color w:val="333333"/>
          <w:sz w:val="28"/>
          <w:szCs w:val="28"/>
        </w:rPr>
        <w:t xml:space="preserve">правление природопользованием и охраной окружающей среды </w:t>
      </w:r>
      <w:r w:rsidRPr="004D5539">
        <w:rPr>
          <w:color w:val="333333"/>
          <w:sz w:val="28"/>
          <w:szCs w:val="28"/>
        </w:rPr>
        <w:t>представляет собой совокупность осуществляемых уполномоченными субъектами действий, направленных на исполнение требований экологического законодательства. Им же выделены функции экологического управления: подзаконное нормотворчество; создание системы органов управления в экологической сфере; координация деятельности по природопользованию и охране окружающей среды; экологическое планирование; экологическое нормирование; экологическая экспертиза; экологическая сертификация; экологический аудит и ряд других.</w:t>
      </w:r>
    </w:p>
    <w:p w:rsidR="004D5539" w:rsidRPr="004D5539" w:rsidRDefault="004D5539" w:rsidP="004D5539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4D5539">
        <w:rPr>
          <w:color w:val="333333"/>
          <w:sz w:val="28"/>
          <w:szCs w:val="28"/>
        </w:rPr>
        <w:t>Под </w:t>
      </w:r>
      <w:r w:rsidRPr="004D5539">
        <w:rPr>
          <w:rStyle w:val="a4"/>
          <w:i/>
          <w:iCs/>
          <w:color w:val="333333"/>
          <w:sz w:val="28"/>
          <w:szCs w:val="28"/>
        </w:rPr>
        <w:t xml:space="preserve">управлением в сфере охраны окружающей среды </w:t>
      </w:r>
      <w:r w:rsidRPr="004D5539">
        <w:rPr>
          <w:color w:val="333333"/>
          <w:sz w:val="28"/>
          <w:szCs w:val="28"/>
        </w:rPr>
        <w:t xml:space="preserve">понимает подзаконную исполнительно-распорядительную деятельность государственных органов исполнительной власти и органов местного самоуправления, основной </w:t>
      </w:r>
      <w:proofErr w:type="gramStart"/>
      <w:r w:rsidRPr="004D5539">
        <w:rPr>
          <w:color w:val="333333"/>
          <w:sz w:val="28"/>
          <w:szCs w:val="28"/>
        </w:rPr>
        <w:t>целью</w:t>
      </w:r>
      <w:proofErr w:type="gramEnd"/>
      <w:r w:rsidRPr="004D5539">
        <w:rPr>
          <w:color w:val="333333"/>
          <w:sz w:val="28"/>
          <w:szCs w:val="28"/>
        </w:rPr>
        <w:t xml:space="preserve"> которой является организация обеспечения сохранения окружающей природной среды, ее восстановления и обеспечения экологической безопасности. Он же выделяет два вида управления в данной области: </w:t>
      </w:r>
      <w:r w:rsidRPr="004D5539">
        <w:rPr>
          <w:i/>
          <w:iCs/>
          <w:color w:val="333333"/>
          <w:sz w:val="28"/>
          <w:szCs w:val="28"/>
        </w:rPr>
        <w:t>общее и специальное</w:t>
      </w:r>
      <w:r w:rsidRPr="004D5539">
        <w:rPr>
          <w:color w:val="333333"/>
          <w:sz w:val="28"/>
          <w:szCs w:val="28"/>
        </w:rPr>
        <w:t>.</w:t>
      </w:r>
    </w:p>
    <w:p w:rsidR="004D5539" w:rsidRPr="004D5539" w:rsidRDefault="004D5539" w:rsidP="004D5539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4D5539">
        <w:rPr>
          <w:rStyle w:val="a4"/>
          <w:color w:val="333333"/>
          <w:sz w:val="28"/>
          <w:szCs w:val="28"/>
          <w:u w:val="single"/>
        </w:rPr>
        <w:t>Общее управление</w:t>
      </w:r>
      <w:r w:rsidRPr="004D5539">
        <w:rPr>
          <w:color w:val="333333"/>
          <w:sz w:val="28"/>
          <w:szCs w:val="28"/>
        </w:rPr>
        <w:t> имеет территориальный характер и касается всех юридических и физических лиц в пределах территории РФ, субъекта РФ или территории местного самоуправления. Общее управление осуществляют органы общей компетенции. </w:t>
      </w:r>
      <w:r w:rsidRPr="004D5539">
        <w:rPr>
          <w:rStyle w:val="a4"/>
          <w:i/>
          <w:iCs/>
          <w:color w:val="333333"/>
          <w:sz w:val="28"/>
          <w:szCs w:val="28"/>
          <w:u w:val="single"/>
        </w:rPr>
        <w:t>Специальное управление</w:t>
      </w:r>
      <w:r w:rsidRPr="004D5539">
        <w:rPr>
          <w:color w:val="333333"/>
          <w:sz w:val="28"/>
          <w:szCs w:val="28"/>
        </w:rPr>
        <w:t xml:space="preserve"> осуществляют специально уполномоченные на то органы исполнительной власти РФ или </w:t>
      </w:r>
      <w:r w:rsidRPr="004D5539">
        <w:rPr>
          <w:color w:val="333333"/>
          <w:sz w:val="28"/>
          <w:szCs w:val="28"/>
        </w:rPr>
        <w:lastRenderedPageBreak/>
        <w:t>субъектов РФ, для которых осуществление управленческих функций в данной области является их основной задачей.</w:t>
      </w:r>
    </w:p>
    <w:p w:rsidR="004D5539" w:rsidRPr="004D5539" w:rsidRDefault="004D5539" w:rsidP="004D5539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4D5539">
        <w:rPr>
          <w:i/>
          <w:iCs/>
          <w:color w:val="333333"/>
          <w:sz w:val="28"/>
          <w:szCs w:val="28"/>
        </w:rPr>
        <w:t>В зависимости от субъекта управления</w:t>
      </w:r>
      <w:r w:rsidRPr="004D5539">
        <w:rPr>
          <w:color w:val="333333"/>
          <w:sz w:val="28"/>
          <w:szCs w:val="28"/>
        </w:rPr>
        <w:t> выделяют два вида экологического управления: </w:t>
      </w:r>
      <w:r w:rsidRPr="004D5539">
        <w:rPr>
          <w:rStyle w:val="a4"/>
          <w:i/>
          <w:iCs/>
          <w:color w:val="333333"/>
          <w:sz w:val="28"/>
          <w:szCs w:val="28"/>
        </w:rPr>
        <w:t>государственное,</w:t>
      </w:r>
      <w:r w:rsidRPr="004D5539">
        <w:rPr>
          <w:color w:val="333333"/>
          <w:sz w:val="28"/>
          <w:szCs w:val="28"/>
        </w:rPr>
        <w:t> осуществляемое органами исполнительной власти РФ и субъектов РФ, и </w:t>
      </w:r>
      <w:r w:rsidRPr="004D5539">
        <w:rPr>
          <w:rStyle w:val="a4"/>
          <w:i/>
          <w:iCs/>
          <w:color w:val="333333"/>
          <w:sz w:val="28"/>
          <w:szCs w:val="28"/>
        </w:rPr>
        <w:t>муниципальное,</w:t>
      </w:r>
      <w:r w:rsidRPr="004D5539">
        <w:rPr>
          <w:color w:val="333333"/>
          <w:sz w:val="28"/>
          <w:szCs w:val="28"/>
        </w:rPr>
        <w:t> осуществляемое органами местного самоуправления. Существуют и иные классификации видов экологического управления.</w:t>
      </w:r>
    </w:p>
    <w:p w:rsidR="004D5539" w:rsidRPr="004D5539" w:rsidRDefault="004D5539" w:rsidP="004D5539">
      <w:pPr>
        <w:shd w:val="clear" w:color="auto" w:fill="FFFFFF"/>
        <w:spacing w:before="100" w:beforeAutospacing="1" w:after="100" w:afterAutospacing="1"/>
        <w:ind w:firstLine="14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охраны окружающей среды</w:t>
      </w:r>
    </w:p>
    <w:p w:rsidR="004D5539" w:rsidRPr="004D5539" w:rsidRDefault="004D5539" w:rsidP="004D5539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механизмом государственного управления охраной окружающей среды понимается комплекс мер, направленных на охрану природной среды, а также на создание благоприятных условий жизни человека. В зависимости от области применения и способу регулирования эти меры подразделяются </w:t>
      </w:r>
      <w:proofErr w:type="gramStart"/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5539" w:rsidRPr="004D5539" w:rsidRDefault="004D5539" w:rsidP="004D55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8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Организационные меры</w:t>
      </w:r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Уполномоченные государственные структуры организуют работу общественных институтов по охране природной среды, а также сами участвуют в конкретных природоохранных мероприятиях.</w:t>
      </w:r>
    </w:p>
    <w:p w:rsidR="004D5539" w:rsidRPr="004D5539" w:rsidRDefault="004D5539" w:rsidP="004D55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8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Правовые меры. </w:t>
      </w:r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органы создают правовую базу для деятельности по охране окружающей среды путем принятия систематизированного комплекса нормативно-правовых актов.</w:t>
      </w:r>
    </w:p>
    <w:p w:rsidR="004D5539" w:rsidRPr="004D5539" w:rsidRDefault="004D5539" w:rsidP="004D55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8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Экономические меры</w:t>
      </w:r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Предусматривают как бюджетное финансирование мероприятий в сфере охраны, так и создание рычагов экономического стимулирования общества (юридических и физических лиц).</w:t>
      </w:r>
    </w:p>
    <w:p w:rsidR="004D5539" w:rsidRPr="004D5539" w:rsidRDefault="004D5539" w:rsidP="004D5539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 механизме охраны окружающей среды можно выделить отдельные группы, которые на практике имеют самостоятельное значение:</w:t>
      </w:r>
    </w:p>
    <w:p w:rsidR="004D5539" w:rsidRPr="004D5539" w:rsidRDefault="004D5539" w:rsidP="004D55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8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Управленческий механизм</w:t>
      </w:r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t>. Характеризуется наличием системы органов власти и необходимых инструментов реализации властных полномочий. Государство не только предписывает правила поведения субъектов экологических правоотношений, оно одновременно участвует в конкретных охранных мероприятиях.</w:t>
      </w:r>
    </w:p>
    <w:p w:rsidR="004D5539" w:rsidRPr="004D5539" w:rsidRDefault="004D5539" w:rsidP="004D55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8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Экономико-юридический механизм</w:t>
      </w:r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Включает комплекс мер экономического стимулирования охраны окружающей среды, базирующийся на законодательном регулировании. Государство может оказывать прямую и косвенную помощь субъектам, занимающимся охраной природной среды; осуществляет финансирование охранных </w:t>
      </w:r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мероприятий; вводит денежные санкции за вред, причиненный окружающей среде.</w:t>
      </w:r>
    </w:p>
    <w:p w:rsidR="004D5539" w:rsidRPr="004D5539" w:rsidRDefault="004D5539" w:rsidP="004D55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8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Правовой механизм</w:t>
      </w:r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Предусматривает наличие норм и правил, обязательных к применению всеми субъектами, а также рычаги ответственности за их несоблюдение (штрафы, санкции, возмещение вреда и т.д.). Только государственные органы уполномочены на принятие общеобязательных норм права.</w:t>
      </w:r>
    </w:p>
    <w:p w:rsidR="004D5539" w:rsidRPr="004D5539" w:rsidRDefault="004D5539" w:rsidP="004D55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8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Механизм особой охраны</w:t>
      </w:r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охраны природной среды разрабатывается комплекс конкретных мер по защите природы (создание зон с особыми условиями деятельности, определение неблагоприятных территорий и т.д.).</w:t>
      </w:r>
    </w:p>
    <w:p w:rsidR="004D5539" w:rsidRPr="004D5539" w:rsidRDefault="004D5539" w:rsidP="004D55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8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Идеологический механизм</w:t>
      </w:r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t>. Включает в себя мероприятия по воспитанию, просвещению, обучению и повышению уровня экологической культуры населения. В этом механизме государству принадлежит организационная роль, так как осуществлять идеологические мероприятия могут любые субъекты правоотношений.</w:t>
      </w:r>
    </w:p>
    <w:p w:rsidR="004D5539" w:rsidRPr="004D5539" w:rsidRDefault="004D5539" w:rsidP="004D553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8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Международно-правовой механизм</w:t>
      </w:r>
      <w:r w:rsidRPr="004D5539">
        <w:rPr>
          <w:rFonts w:ascii="Times New Roman" w:eastAsia="Times New Roman" w:hAnsi="Times New Roman" w:cs="Times New Roman"/>
          <w:color w:val="000000"/>
          <w:sz w:val="28"/>
          <w:szCs w:val="28"/>
        </w:rPr>
        <w:t>. Национальные органы власти в сфере охраны окружающей среды действуют в тесной кооперации с международными институтами, подчиняются общим нормам международного права, участвуют в совместном решении проблем охраны природного мира. </w:t>
      </w:r>
    </w:p>
    <w:p w:rsidR="00000000" w:rsidRDefault="004D5539" w:rsidP="004D553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4D5539" w:rsidRDefault="004D5539" w:rsidP="004D553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охрана окружающей среды?</w:t>
      </w:r>
    </w:p>
    <w:p w:rsidR="004D5539" w:rsidRDefault="004D5539" w:rsidP="004D553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природопользование?</w:t>
      </w:r>
    </w:p>
    <w:p w:rsidR="004D5539" w:rsidRDefault="004D5539" w:rsidP="004D553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экологическое управление?</w:t>
      </w:r>
    </w:p>
    <w:p w:rsidR="004D5539" w:rsidRDefault="004D5539" w:rsidP="004D5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539" w:rsidRPr="004D5539" w:rsidRDefault="004D5539" w:rsidP="004D5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>. Тукаев</w:t>
      </w:r>
    </w:p>
    <w:sectPr w:rsidR="004D5539" w:rsidRPr="004D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E98"/>
    <w:multiLevelType w:val="multilevel"/>
    <w:tmpl w:val="CCEC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D7D81"/>
    <w:multiLevelType w:val="multilevel"/>
    <w:tmpl w:val="136C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D0E51"/>
    <w:multiLevelType w:val="hybridMultilevel"/>
    <w:tmpl w:val="0464BFF4"/>
    <w:lvl w:ilvl="0" w:tplc="5E36D3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539"/>
    <w:rsid w:val="004D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55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55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4D5539"/>
    <w:rPr>
      <w:i/>
      <w:iCs/>
    </w:rPr>
  </w:style>
  <w:style w:type="paragraph" w:styleId="a6">
    <w:name w:val="List Paragraph"/>
    <w:basedOn w:val="a"/>
    <w:uiPriority w:val="34"/>
    <w:qFormat/>
    <w:rsid w:val="004D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765</Words>
  <Characters>4367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2021-01-21T09:32:00Z</dcterms:created>
  <dcterms:modified xsi:type="dcterms:W3CDTF">2021-01-21T09:39:00Z</dcterms:modified>
</cp:coreProperties>
</file>