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09" w:rsidRPr="007257A1" w:rsidRDefault="00C70F09" w:rsidP="00C70F09">
      <w:pPr>
        <w:shd w:val="clear" w:color="auto" w:fill="FFFFFF"/>
        <w:spacing w:after="0" w:line="240" w:lineRule="auto"/>
        <w:textAlignment w:val="baseline"/>
        <w:rPr>
          <w:rFonts w:ascii="inherit" w:eastAsia="Times New Roman" w:hAnsi="inherit" w:cs="Times New Roman"/>
          <w:b/>
          <w:bCs/>
          <w:color w:val="000000"/>
          <w:sz w:val="28"/>
          <w:szCs w:val="28"/>
          <w:bdr w:val="none" w:sz="0" w:space="0" w:color="auto" w:frame="1"/>
          <w:lang w:eastAsia="ru-RU"/>
        </w:rPr>
      </w:pP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Дата: </w:t>
      </w:r>
      <w:r w:rsidR="000378F1">
        <w:rPr>
          <w:rFonts w:ascii="Times New Roman" w:hAnsi="Times New Roman"/>
          <w:b/>
          <w:bCs/>
          <w:sz w:val="28"/>
          <w:szCs w:val="28"/>
        </w:rPr>
        <w:t>2</w:t>
      </w:r>
      <w:r w:rsidR="00F1676B" w:rsidRPr="00F1676B">
        <w:rPr>
          <w:rFonts w:ascii="Times New Roman" w:hAnsi="Times New Roman"/>
          <w:b/>
          <w:bCs/>
          <w:sz w:val="28"/>
          <w:szCs w:val="28"/>
        </w:rPr>
        <w:t>3</w:t>
      </w:r>
      <w:r w:rsidRPr="007257A1">
        <w:rPr>
          <w:rFonts w:ascii="Times New Roman" w:hAnsi="Times New Roman"/>
          <w:b/>
          <w:bCs/>
          <w:sz w:val="28"/>
          <w:szCs w:val="28"/>
        </w:rPr>
        <w:t>.12.2020г.</w:t>
      </w:r>
    </w:p>
    <w:p w:rsidR="00A85001" w:rsidRPr="00B54C1E" w:rsidRDefault="00C70F09" w:rsidP="00C70F09">
      <w:pPr>
        <w:rPr>
          <w:rFonts w:ascii="Times New Roman" w:hAnsi="Times New Roman"/>
          <w:b/>
          <w:bCs/>
          <w:sz w:val="28"/>
          <w:szCs w:val="28"/>
        </w:rPr>
      </w:pPr>
      <w:r w:rsidRPr="007257A1">
        <w:rPr>
          <w:rFonts w:ascii="Times New Roman" w:hAnsi="Times New Roman"/>
          <w:b/>
          <w:bCs/>
          <w:sz w:val="28"/>
          <w:szCs w:val="28"/>
        </w:rPr>
        <w:t xml:space="preserve">Группа: </w:t>
      </w:r>
      <w:r w:rsidR="002F3777">
        <w:rPr>
          <w:rFonts w:ascii="Times New Roman" w:hAnsi="Times New Roman"/>
          <w:b/>
          <w:bCs/>
          <w:sz w:val="28"/>
          <w:szCs w:val="28"/>
        </w:rPr>
        <w:t>19</w:t>
      </w:r>
      <w:r w:rsidRPr="007257A1">
        <w:rPr>
          <w:rFonts w:ascii="Times New Roman" w:hAnsi="Times New Roman"/>
          <w:b/>
          <w:bCs/>
          <w:sz w:val="28"/>
          <w:szCs w:val="28"/>
        </w:rPr>
        <w:t>-</w:t>
      </w:r>
      <w:r w:rsidR="00A85001">
        <w:rPr>
          <w:rFonts w:ascii="Times New Roman" w:hAnsi="Times New Roman"/>
          <w:b/>
          <w:bCs/>
          <w:sz w:val="28"/>
          <w:szCs w:val="28"/>
        </w:rPr>
        <w:t>ЭК</w:t>
      </w:r>
      <w:r w:rsidR="00B54C1E">
        <w:rPr>
          <w:rFonts w:ascii="Times New Roman" w:hAnsi="Times New Roman"/>
          <w:b/>
          <w:bCs/>
          <w:sz w:val="28"/>
          <w:szCs w:val="28"/>
        </w:rPr>
        <w:t>-</w:t>
      </w:r>
      <w:r w:rsidR="003D25C8">
        <w:rPr>
          <w:rFonts w:ascii="Times New Roman" w:hAnsi="Times New Roman"/>
          <w:b/>
          <w:bCs/>
          <w:sz w:val="28"/>
          <w:szCs w:val="28"/>
          <w:lang w:val="en-US"/>
        </w:rPr>
        <w:t>1</w:t>
      </w:r>
      <w:bookmarkStart w:id="0" w:name="_GoBack"/>
      <w:bookmarkEnd w:id="0"/>
      <w:r w:rsidR="002F3777">
        <w:rPr>
          <w:rFonts w:ascii="Times New Roman" w:hAnsi="Times New Roman"/>
          <w:b/>
          <w:bCs/>
          <w:sz w:val="28"/>
          <w:szCs w:val="28"/>
        </w:rPr>
        <w:t>Д</w:t>
      </w: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Наименование дисциплины: </w:t>
      </w:r>
      <w:r w:rsidR="003F57E0">
        <w:rPr>
          <w:rFonts w:ascii="Times New Roman" w:hAnsi="Times New Roman"/>
          <w:b/>
          <w:bCs/>
          <w:sz w:val="28"/>
          <w:szCs w:val="28"/>
        </w:rPr>
        <w:t>Безопасность жизнедеятельности</w:t>
      </w:r>
    </w:p>
    <w:p w:rsidR="00C70F09" w:rsidRPr="00AA71CC" w:rsidRDefault="00C70F09" w:rsidP="00C70F09">
      <w:pPr>
        <w:rPr>
          <w:rFonts w:ascii="Times New Roman" w:hAnsi="Times New Roman"/>
          <w:b/>
          <w:bCs/>
          <w:sz w:val="28"/>
          <w:szCs w:val="28"/>
        </w:rPr>
      </w:pPr>
      <w:r w:rsidRPr="007257A1">
        <w:rPr>
          <w:rFonts w:ascii="Times New Roman" w:hAnsi="Times New Roman"/>
          <w:b/>
          <w:bCs/>
          <w:sz w:val="28"/>
          <w:szCs w:val="28"/>
        </w:rPr>
        <w:t xml:space="preserve">Тема: </w:t>
      </w:r>
      <w:r w:rsidR="0097253D">
        <w:rPr>
          <w:rFonts w:ascii="Times New Roman" w:hAnsi="Times New Roman"/>
          <w:b/>
          <w:bCs/>
          <w:sz w:val="28"/>
          <w:szCs w:val="28"/>
        </w:rPr>
        <w:t>ПЗ№3 Чрезвычайные ситуации военного времени</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 xml:space="preserve">К современным средствам поражения (ССП) относят оружие массового поражения (ОМП) (ядерное, химическое, биологическое) и современные обычные виды оружия, приближающиеся по своим поражающим факторам к ОМП. </w:t>
      </w:r>
      <w:proofErr w:type="gramStart"/>
      <w:r>
        <w:rPr>
          <w:rFonts w:ascii="Helvetica" w:eastAsia="Times New Roman" w:hAnsi="Helvetica" w:cs="Helvetica"/>
          <w:color w:val="444444"/>
          <w:sz w:val="28"/>
          <w:szCs w:val="28"/>
          <w:lang w:eastAsia="ru-RU"/>
        </w:rPr>
        <w:t xml:space="preserve">Эти виды оружия продолжают совершенствоваться – нейтронное, инфразвуковое, лазерное оружие, бинарные химические боеприпасы объемного взрыва, боеприпасы, </w:t>
      </w:r>
      <w:proofErr w:type="spellStart"/>
      <w:r>
        <w:rPr>
          <w:rFonts w:ascii="Helvetica" w:eastAsia="Times New Roman" w:hAnsi="Helvetica" w:cs="Helvetica"/>
          <w:color w:val="444444"/>
          <w:sz w:val="28"/>
          <w:szCs w:val="28"/>
          <w:lang w:eastAsia="ru-RU"/>
        </w:rPr>
        <w:t>заглубляющиеся</w:t>
      </w:r>
      <w:proofErr w:type="spellEnd"/>
      <w:r>
        <w:rPr>
          <w:rFonts w:ascii="Helvetica" w:eastAsia="Times New Roman" w:hAnsi="Helvetica" w:cs="Helvetica"/>
          <w:color w:val="444444"/>
          <w:sz w:val="28"/>
          <w:szCs w:val="28"/>
          <w:lang w:eastAsia="ru-RU"/>
        </w:rPr>
        <w:t xml:space="preserve"> в грунт на 7–50 м; бетонобойные боеприпасы (для разрушения мостов, тоннелей, гидростанций, напалмовые бомбы, боеприпасы зажигательного действия, малогабаритные кассетные боеприпасы.</w:t>
      </w:r>
      <w:proofErr w:type="gramEnd"/>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В стадии разработки находятся:</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генетическое оружие</w:t>
      </w:r>
      <w:r>
        <w:rPr>
          <w:rFonts w:ascii="Helvetica" w:eastAsia="Times New Roman" w:hAnsi="Helvetica" w:cs="Helvetica"/>
          <w:color w:val="444444"/>
          <w:sz w:val="28"/>
          <w:szCs w:val="28"/>
          <w:lang w:eastAsia="ru-RU"/>
        </w:rPr>
        <w:t> – разновидность биологических средств, основу которых составляют возбудители различных заболеваний с искусственно изменяющимися наследственными признаками;</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этническое оружие</w:t>
      </w:r>
      <w:r>
        <w:rPr>
          <w:rFonts w:ascii="Helvetica" w:eastAsia="Times New Roman" w:hAnsi="Helvetica" w:cs="Helvetica"/>
          <w:color w:val="444444"/>
          <w:sz w:val="28"/>
          <w:szCs w:val="28"/>
          <w:lang w:eastAsia="ru-RU"/>
        </w:rPr>
        <w:t> – химические и биологические вещества и микроорганизмы, действие которых имеет избирательное воздействие на отдельные виды людей, животных и вызывает их гибель;</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метеорологическое оружие</w:t>
      </w:r>
      <w:r>
        <w:rPr>
          <w:rFonts w:ascii="Helvetica" w:eastAsia="Times New Roman" w:hAnsi="Helvetica" w:cs="Helvetica"/>
          <w:color w:val="444444"/>
          <w:sz w:val="28"/>
          <w:szCs w:val="28"/>
          <w:lang w:eastAsia="ru-RU"/>
        </w:rPr>
        <w:t> основано на применении химических веществ, трансформирующих процессы в нижних слоях атмосферы, стимулирующих задержку или излишки осадков;</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климатическое оружие</w:t>
      </w:r>
      <w:r>
        <w:rPr>
          <w:rFonts w:ascii="Helvetica" w:eastAsia="Times New Roman" w:hAnsi="Helvetica" w:cs="Helvetica"/>
          <w:color w:val="444444"/>
          <w:sz w:val="28"/>
          <w:szCs w:val="28"/>
          <w:lang w:eastAsia="ru-RU"/>
        </w:rPr>
        <w:t> оказывает воздействие на солнечную радиацию и тепловое излучение земли, движение воздушных масс, облачность, морские течения в нужный момент;</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озоновое оружие</w:t>
      </w:r>
      <w:r>
        <w:rPr>
          <w:rFonts w:ascii="Helvetica" w:eastAsia="Times New Roman" w:hAnsi="Helvetica" w:cs="Helvetica"/>
          <w:color w:val="444444"/>
          <w:sz w:val="28"/>
          <w:szCs w:val="28"/>
          <w:lang w:eastAsia="ru-RU"/>
        </w:rPr>
        <w:t> разрушает озоновый слой, в результате земля подвергается жесткому радиационному облучению;</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радиологическое оружие</w:t>
      </w:r>
      <w:r>
        <w:rPr>
          <w:rFonts w:ascii="Helvetica" w:eastAsia="Times New Roman" w:hAnsi="Helvetica" w:cs="Helvetica"/>
          <w:color w:val="444444"/>
          <w:sz w:val="28"/>
          <w:szCs w:val="28"/>
          <w:lang w:eastAsia="ru-RU"/>
        </w:rPr>
        <w:t>, применение которого опасно для человека воздействием проникающей радиации.</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Ядерное оружие</w:t>
      </w:r>
      <w:r>
        <w:rPr>
          <w:rFonts w:ascii="Helvetica" w:eastAsia="Times New Roman" w:hAnsi="Helvetica" w:cs="Helvetica"/>
          <w:color w:val="444444"/>
          <w:sz w:val="28"/>
          <w:szCs w:val="28"/>
          <w:lang w:eastAsia="ru-RU"/>
        </w:rPr>
        <w:t> – оружие массового поражения, взрывного действия, основанное на использовании внутриядерной энергии, выделяющейся при цепных ядерных реакциях деления тяжелых ядер изотопов урана (92U233, 92U235) и плутония (Pu299) или при термоядерных реакциях синтеза легких ядер – изотопов водорода (дейтерия и трития).</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lastRenderedPageBreak/>
        <w:t>На основе реакции деления созданы так называемые атомные бомбы, а на основе реакции синтеза – термоядерные и водородные бомбы и нейтронные боеприпасы.</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Ядерное оружие является главным и наиболее мощным средством массового поражения с присущими только ему поражающими факторами, оно включает различные ядерные боеприпасы, средства доставки их к цели (носители) и средства управления.</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Мощность ядерных боеприпасов характеризуется тротиловым эквивалентом, т.е. массой заряда взрывчатого вещества (тротила), при взрыве которого выделяется такое же количество энергии, какое выделяется при взрыве ядерного боеприпаса. Тротиловый эквивалент обозначается символом “q” и выражается в тоннах (т), килотоннах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 и мегатоннах (Мт).</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По мощности взрыва ядерные боеприпасы в армии США условно делятся на следующие калибры:</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proofErr w:type="gramStart"/>
      <w:r>
        <w:rPr>
          <w:rFonts w:ascii="Helvetica" w:eastAsia="Times New Roman" w:hAnsi="Helvetica" w:cs="Helvetica"/>
          <w:color w:val="444444"/>
          <w:sz w:val="28"/>
          <w:szCs w:val="28"/>
          <w:lang w:eastAsia="ru-RU"/>
        </w:rPr>
        <w:t>сверхмалый</w:t>
      </w:r>
      <w:proofErr w:type="gramEnd"/>
      <w:r>
        <w:rPr>
          <w:rFonts w:ascii="Helvetica" w:eastAsia="Times New Roman" w:hAnsi="Helvetica" w:cs="Helvetica"/>
          <w:color w:val="444444"/>
          <w:sz w:val="28"/>
          <w:szCs w:val="28"/>
          <w:lang w:eastAsia="ru-RU"/>
        </w:rPr>
        <w:t xml:space="preserve">, q = 0,01…1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 xml:space="preserve">малый, q = 1…10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proofErr w:type="gramStart"/>
      <w:r>
        <w:rPr>
          <w:rFonts w:ascii="Helvetica" w:eastAsia="Times New Roman" w:hAnsi="Helvetica" w:cs="Helvetica"/>
          <w:color w:val="444444"/>
          <w:sz w:val="28"/>
          <w:szCs w:val="28"/>
          <w:lang w:eastAsia="ru-RU"/>
        </w:rPr>
        <w:t>средний</w:t>
      </w:r>
      <w:proofErr w:type="gramEnd"/>
      <w:r>
        <w:rPr>
          <w:rFonts w:ascii="Helvetica" w:eastAsia="Times New Roman" w:hAnsi="Helvetica" w:cs="Helvetica"/>
          <w:color w:val="444444"/>
          <w:sz w:val="28"/>
          <w:szCs w:val="28"/>
          <w:lang w:eastAsia="ru-RU"/>
        </w:rPr>
        <w:t xml:space="preserve">, q = 10…100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proofErr w:type="gramStart"/>
      <w:r>
        <w:rPr>
          <w:rFonts w:ascii="Helvetica" w:eastAsia="Times New Roman" w:hAnsi="Helvetica" w:cs="Helvetica"/>
          <w:color w:val="444444"/>
          <w:sz w:val="28"/>
          <w:szCs w:val="28"/>
          <w:lang w:eastAsia="ru-RU"/>
        </w:rPr>
        <w:t>крупный</w:t>
      </w:r>
      <w:proofErr w:type="gramEnd"/>
      <w:r>
        <w:rPr>
          <w:rFonts w:ascii="Helvetica" w:eastAsia="Times New Roman" w:hAnsi="Helvetica" w:cs="Helvetica"/>
          <w:color w:val="444444"/>
          <w:sz w:val="28"/>
          <w:szCs w:val="28"/>
          <w:lang w:eastAsia="ru-RU"/>
        </w:rPr>
        <w:t xml:space="preserve">, q = 100…1000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большой мощности (мегатонный класс), q &gt; 1 Мт.</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Боеприпасы сверхмалого и малого калибра США относят к тактическому ядерному оружию. К основным поражающим факторам ядерного оружия относятся: ударная волна, световое излучение, проникающая радиация, радиоактивное заражение местности, электромагнитный импульс. Характер, степень и продолжительность воздействия поражающих факторов ядерного взрыва зависит от мощности ядерного боеприпаса, вида взрыва, расстояния от центра (эпицентра), метеорологических условий, характера местности.</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Как следствие действия </w:t>
      </w:r>
      <w:r>
        <w:rPr>
          <w:rFonts w:ascii="Helvetica" w:eastAsia="Times New Roman" w:hAnsi="Helvetica" w:cs="Helvetica"/>
          <w:b/>
          <w:bCs/>
          <w:color w:val="444444"/>
          <w:sz w:val="28"/>
          <w:szCs w:val="28"/>
          <w:lang w:eastAsia="ru-RU"/>
        </w:rPr>
        <w:t>первичных</w:t>
      </w:r>
      <w:r>
        <w:rPr>
          <w:rFonts w:ascii="Helvetica" w:eastAsia="Times New Roman" w:hAnsi="Helvetica" w:cs="Helvetica"/>
          <w:color w:val="444444"/>
          <w:sz w:val="28"/>
          <w:szCs w:val="28"/>
          <w:lang w:eastAsia="ru-RU"/>
        </w:rPr>
        <w:t> поражающих факторов возникают </w:t>
      </w:r>
      <w:r>
        <w:rPr>
          <w:rFonts w:ascii="Helvetica" w:eastAsia="Times New Roman" w:hAnsi="Helvetica" w:cs="Helvetica"/>
          <w:b/>
          <w:bCs/>
          <w:color w:val="444444"/>
          <w:sz w:val="28"/>
          <w:szCs w:val="28"/>
          <w:lang w:eastAsia="ru-RU"/>
        </w:rPr>
        <w:t>вторичные</w:t>
      </w:r>
      <w:r>
        <w:rPr>
          <w:rFonts w:ascii="Helvetica" w:eastAsia="Times New Roman" w:hAnsi="Helvetica" w:cs="Helvetica"/>
          <w:color w:val="444444"/>
          <w:sz w:val="28"/>
          <w:szCs w:val="28"/>
          <w:lang w:eastAsia="ru-RU"/>
        </w:rPr>
        <w:t> поражающие факторы ядерного взрыва.</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К ним относят:</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пожары, взрывы,</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разлет частей разрушающихся объектов,</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сильную загазованность воздуха,</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 xml:space="preserve">воздействие </w:t>
      </w:r>
      <w:proofErr w:type="spellStart"/>
      <w:proofErr w:type="gramStart"/>
      <w:r>
        <w:rPr>
          <w:rFonts w:ascii="Helvetica" w:eastAsia="Times New Roman" w:hAnsi="Helvetica" w:cs="Helvetica"/>
          <w:color w:val="444444"/>
          <w:sz w:val="28"/>
          <w:szCs w:val="28"/>
          <w:lang w:eastAsia="ru-RU"/>
        </w:rPr>
        <w:t>разлившихся</w:t>
      </w:r>
      <w:proofErr w:type="spellEnd"/>
      <w:proofErr w:type="gramEnd"/>
      <w:r>
        <w:rPr>
          <w:rFonts w:ascii="Helvetica" w:eastAsia="Times New Roman" w:hAnsi="Helvetica" w:cs="Helvetica"/>
          <w:color w:val="444444"/>
          <w:sz w:val="28"/>
          <w:szCs w:val="28"/>
          <w:lang w:eastAsia="ru-RU"/>
        </w:rPr>
        <w:t xml:space="preserve"> СДЯВ,</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катастрофическое затопление и др.</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Различают космические, высотные, воздушные, наземные, надводные, подводные и подземные ядерные взрывы.</w:t>
      </w:r>
    </w:p>
    <w:p w:rsidR="00F1676B" w:rsidRPr="003D25C8" w:rsidRDefault="00F1676B" w:rsidP="002F3777">
      <w:pPr>
        <w:tabs>
          <w:tab w:val="left" w:pos="886"/>
          <w:tab w:val="left" w:pos="7026"/>
        </w:tabs>
        <w:spacing w:after="0" w:line="240" w:lineRule="auto"/>
      </w:pPr>
    </w:p>
    <w:p w:rsidR="00C70F09" w:rsidRDefault="00C70F09" w:rsidP="002F3777">
      <w:pPr>
        <w:tabs>
          <w:tab w:val="left" w:pos="886"/>
          <w:tab w:val="left" w:pos="7026"/>
        </w:tabs>
        <w:spacing w:after="0" w:line="240" w:lineRule="auto"/>
        <w:rPr>
          <w:rFonts w:ascii="Times New Roman" w:hAnsi="Times New Roman" w:cs="Times New Roman"/>
          <w:sz w:val="28"/>
          <w:szCs w:val="28"/>
          <w:lang w:val="en-US"/>
        </w:rPr>
      </w:pPr>
      <w:r w:rsidRPr="00F21BDA">
        <w:rPr>
          <w:rFonts w:ascii="Times New Roman" w:hAnsi="Times New Roman" w:cs="Times New Roman"/>
          <w:sz w:val="28"/>
          <w:szCs w:val="28"/>
        </w:rPr>
        <w:lastRenderedPageBreak/>
        <w:t>Контрольные вопросы</w:t>
      </w:r>
    </w:p>
    <w:p w:rsidR="00F1676B" w:rsidRPr="00F1676B" w:rsidRDefault="00F1676B" w:rsidP="002F3777">
      <w:pPr>
        <w:tabs>
          <w:tab w:val="left" w:pos="886"/>
          <w:tab w:val="left" w:pos="7026"/>
        </w:tabs>
        <w:spacing w:after="0" w:line="240" w:lineRule="auto"/>
        <w:rPr>
          <w:rFonts w:ascii="Times New Roman" w:hAnsi="Times New Roman" w:cs="Times New Roman"/>
          <w:sz w:val="28"/>
          <w:szCs w:val="28"/>
          <w:lang w:val="en-US"/>
        </w:rPr>
      </w:pPr>
    </w:p>
    <w:p w:rsidR="00F1676B" w:rsidRDefault="00F1676B" w:rsidP="00F1676B">
      <w:pPr>
        <w:shd w:val="clear" w:color="auto" w:fill="FFFFFF"/>
        <w:spacing w:after="0" w:line="240" w:lineRule="auto"/>
        <w:rPr>
          <w:rFonts w:ascii="Times New Roman" w:eastAsia="Times New Roman" w:hAnsi="Times New Roman" w:cs="Times New Roman"/>
          <w:color w:val="000000"/>
          <w:sz w:val="28"/>
          <w:szCs w:val="28"/>
          <w:lang w:eastAsia="ru-RU"/>
        </w:rPr>
      </w:pPr>
      <w:r w:rsidRPr="00F167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1.Какое оружие относится к </w:t>
      </w:r>
      <w:proofErr w:type="gramStart"/>
      <w:r>
        <w:rPr>
          <w:rFonts w:ascii="Times New Roman" w:eastAsia="Times New Roman" w:hAnsi="Times New Roman" w:cs="Times New Roman"/>
          <w:color w:val="000000"/>
          <w:sz w:val="28"/>
          <w:szCs w:val="28"/>
          <w:lang w:eastAsia="ru-RU"/>
        </w:rPr>
        <w:t>современным</w:t>
      </w:r>
      <w:proofErr w:type="gramEnd"/>
      <w:r>
        <w:rPr>
          <w:rFonts w:ascii="Times New Roman" w:eastAsia="Times New Roman" w:hAnsi="Times New Roman" w:cs="Times New Roman"/>
          <w:color w:val="000000"/>
          <w:sz w:val="28"/>
          <w:szCs w:val="28"/>
          <w:lang w:eastAsia="ru-RU"/>
        </w:rPr>
        <w:t xml:space="preserve"> поражения?</w:t>
      </w:r>
    </w:p>
    <w:p w:rsidR="00F1676B" w:rsidRDefault="00F1676B" w:rsidP="00F1676B">
      <w:pPr>
        <w:shd w:val="clear" w:color="auto" w:fill="FFFFFF"/>
        <w:tabs>
          <w:tab w:val="left" w:pos="4366"/>
        </w:tabs>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2.Что представляет собой ядерное оружие?</w:t>
      </w:r>
    </w:p>
    <w:p w:rsidR="00F1676B" w:rsidRPr="003D25C8" w:rsidRDefault="00F1676B" w:rsidP="00F1676B">
      <w:pPr>
        <w:shd w:val="clear" w:color="auto" w:fill="FFFFFF"/>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Что представляет собой </w:t>
      </w:r>
      <w:r>
        <w:rPr>
          <w:rFonts w:ascii="Times New Roman" w:eastAsia="Times New Roman" w:hAnsi="Times New Roman" w:cs="Times New Roman"/>
          <w:bCs/>
          <w:sz w:val="28"/>
          <w:szCs w:val="28"/>
          <w:lang w:eastAsia="ru-RU"/>
        </w:rPr>
        <w:t>метеорологическое оружие</w:t>
      </w:r>
      <w:r>
        <w:rPr>
          <w:rFonts w:ascii="Times New Roman" w:eastAsia="Times New Roman" w:hAnsi="Times New Roman" w:cs="Times New Roman"/>
          <w:sz w:val="28"/>
          <w:szCs w:val="28"/>
          <w:lang w:eastAsia="ru-RU"/>
        </w:rPr>
        <w:t>?</w:t>
      </w:r>
    </w:p>
    <w:p w:rsidR="00F1676B" w:rsidRPr="003D25C8" w:rsidRDefault="00F1676B" w:rsidP="00F1676B">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C70F09" w:rsidRPr="00F21BDA" w:rsidRDefault="00C70F09" w:rsidP="00F1676B">
      <w:pPr>
        <w:shd w:val="clear" w:color="auto" w:fill="FFFFFF"/>
        <w:spacing w:after="0" w:line="240" w:lineRule="auto"/>
        <w:ind w:left="360"/>
        <w:rPr>
          <w:rFonts w:ascii="Times New Roman" w:hAnsi="Times New Roman" w:cs="Times New Roman"/>
          <w:sz w:val="28"/>
          <w:szCs w:val="28"/>
        </w:rPr>
      </w:pPr>
      <w:r w:rsidRPr="00F21BDA">
        <w:rPr>
          <w:rFonts w:ascii="Times New Roman" w:hAnsi="Times New Roman" w:cs="Times New Roman"/>
          <w:sz w:val="28"/>
          <w:szCs w:val="28"/>
        </w:rPr>
        <w:t xml:space="preserve">              Преподаватель                         </w:t>
      </w:r>
      <w:proofErr w:type="spellStart"/>
      <w:r w:rsidRPr="00F21BDA">
        <w:rPr>
          <w:rFonts w:ascii="Times New Roman" w:hAnsi="Times New Roman" w:cs="Times New Roman"/>
          <w:sz w:val="28"/>
          <w:szCs w:val="28"/>
        </w:rPr>
        <w:t>Умаров</w:t>
      </w:r>
      <w:proofErr w:type="spellEnd"/>
      <w:r w:rsidRPr="00F21BDA">
        <w:rPr>
          <w:rFonts w:ascii="Times New Roman" w:hAnsi="Times New Roman" w:cs="Times New Roman"/>
          <w:sz w:val="28"/>
          <w:szCs w:val="28"/>
        </w:rPr>
        <w:t xml:space="preserve"> М.Х.</w:t>
      </w:r>
    </w:p>
    <w:p w:rsidR="00C70F09" w:rsidRPr="00C70F09" w:rsidRDefault="00C70F09"/>
    <w:sectPr w:rsidR="00C70F09" w:rsidRPr="00C70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545"/>
    <w:multiLevelType w:val="multilevel"/>
    <w:tmpl w:val="4AA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97994"/>
    <w:multiLevelType w:val="hybridMultilevel"/>
    <w:tmpl w:val="939C41A0"/>
    <w:lvl w:ilvl="0" w:tplc="F022D0DE">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293616"/>
    <w:multiLevelType w:val="multilevel"/>
    <w:tmpl w:val="2B82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E03F1E"/>
    <w:multiLevelType w:val="hybridMultilevel"/>
    <w:tmpl w:val="9266E6C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E423FB"/>
    <w:multiLevelType w:val="multilevel"/>
    <w:tmpl w:val="2B108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DA4A5E"/>
    <w:multiLevelType w:val="multilevel"/>
    <w:tmpl w:val="6E1E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E708FF"/>
    <w:multiLevelType w:val="multilevel"/>
    <w:tmpl w:val="95CE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8D7EB8"/>
    <w:multiLevelType w:val="multilevel"/>
    <w:tmpl w:val="7EB21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E541E18"/>
    <w:multiLevelType w:val="multilevel"/>
    <w:tmpl w:val="627A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11"/>
    <w:rsid w:val="000378F1"/>
    <w:rsid w:val="000E5A62"/>
    <w:rsid w:val="002F3777"/>
    <w:rsid w:val="003D25C8"/>
    <w:rsid w:val="003F57E0"/>
    <w:rsid w:val="004A05BC"/>
    <w:rsid w:val="00627D11"/>
    <w:rsid w:val="006A7EFA"/>
    <w:rsid w:val="007257A1"/>
    <w:rsid w:val="008236A2"/>
    <w:rsid w:val="0089426C"/>
    <w:rsid w:val="0097253D"/>
    <w:rsid w:val="00A85001"/>
    <w:rsid w:val="00AA71CC"/>
    <w:rsid w:val="00B54C1E"/>
    <w:rsid w:val="00C70F09"/>
    <w:rsid w:val="00CF4A0F"/>
    <w:rsid w:val="00F1676B"/>
    <w:rsid w:val="00F2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0290">
      <w:bodyDiv w:val="1"/>
      <w:marLeft w:val="0"/>
      <w:marRight w:val="0"/>
      <w:marTop w:val="0"/>
      <w:marBottom w:val="0"/>
      <w:divBdr>
        <w:top w:val="none" w:sz="0" w:space="0" w:color="auto"/>
        <w:left w:val="none" w:sz="0" w:space="0" w:color="auto"/>
        <w:bottom w:val="none" w:sz="0" w:space="0" w:color="auto"/>
        <w:right w:val="none" w:sz="0" w:space="0" w:color="auto"/>
      </w:divBdr>
    </w:div>
    <w:div w:id="668216411">
      <w:bodyDiv w:val="1"/>
      <w:marLeft w:val="0"/>
      <w:marRight w:val="0"/>
      <w:marTop w:val="0"/>
      <w:marBottom w:val="0"/>
      <w:divBdr>
        <w:top w:val="none" w:sz="0" w:space="0" w:color="auto"/>
        <w:left w:val="none" w:sz="0" w:space="0" w:color="auto"/>
        <w:bottom w:val="none" w:sz="0" w:space="0" w:color="auto"/>
        <w:right w:val="none" w:sz="0" w:space="0" w:color="auto"/>
      </w:divBdr>
    </w:div>
    <w:div w:id="1792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23</cp:revision>
  <dcterms:created xsi:type="dcterms:W3CDTF">2020-12-12T21:18:00Z</dcterms:created>
  <dcterms:modified xsi:type="dcterms:W3CDTF">2020-12-20T21:58:00Z</dcterms:modified>
</cp:coreProperties>
</file>