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25" w:rsidRPr="00882FCA" w:rsidRDefault="00882FCA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22">
        <w:rPr>
          <w:sz w:val="28"/>
          <w:szCs w:val="28"/>
        </w:rPr>
        <w:t>7</w:t>
      </w:r>
      <w:bookmarkStart w:id="0" w:name="_GoBack"/>
      <w:bookmarkEnd w:id="0"/>
      <w:r w:rsidR="00D55125" w:rsidRPr="00882FCA">
        <w:rPr>
          <w:sz w:val="28"/>
          <w:szCs w:val="28"/>
        </w:rPr>
        <w:t>.12.2020</w:t>
      </w:r>
    </w:p>
    <w:p w:rsidR="00D55125" w:rsidRPr="00882FCA" w:rsidRDefault="00D55125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2FCA">
        <w:rPr>
          <w:sz w:val="28"/>
          <w:szCs w:val="28"/>
        </w:rPr>
        <w:t>Группа 1</w:t>
      </w:r>
      <w:r w:rsidR="00742025" w:rsidRPr="00882FCA">
        <w:rPr>
          <w:sz w:val="28"/>
          <w:szCs w:val="28"/>
        </w:rPr>
        <w:t>9</w:t>
      </w:r>
      <w:r w:rsidRPr="00882FCA">
        <w:rPr>
          <w:sz w:val="28"/>
          <w:szCs w:val="28"/>
        </w:rPr>
        <w:t>-сзс-1д</w:t>
      </w:r>
    </w:p>
    <w:p w:rsidR="00D55125" w:rsidRPr="00882FCA" w:rsidRDefault="00742025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2FCA">
        <w:rPr>
          <w:sz w:val="28"/>
          <w:szCs w:val="28"/>
        </w:rPr>
        <w:t>Строительная физика</w:t>
      </w:r>
    </w:p>
    <w:p w:rsidR="00D55125" w:rsidRPr="00E42D88" w:rsidRDefault="00D55125" w:rsidP="00882FCA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32"/>
          <w:lang w:eastAsia="ru-RU"/>
        </w:rPr>
      </w:pPr>
      <w:r w:rsidRPr="00882FCA">
        <w:rPr>
          <w:rFonts w:ascii="Times New Roman" w:hAnsi="Times New Roman" w:cs="Times New Roman"/>
          <w:b w:val="0"/>
          <w:color w:val="auto"/>
        </w:rPr>
        <w:t>Тема:</w:t>
      </w:r>
      <w:r w:rsidR="00FD2236">
        <w:rPr>
          <w:rFonts w:ascii="Times New Roman" w:hAnsi="Times New Roman" w:cs="Times New Roman"/>
          <w:b w:val="0"/>
          <w:color w:val="auto"/>
        </w:rPr>
        <w:t xml:space="preserve"> </w:t>
      </w:r>
      <w:r w:rsidR="00E42D88" w:rsidRPr="00E42D88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Применение искусственного освещения</w:t>
      </w:r>
    </w:p>
    <w:p w:rsidR="00D55125" w:rsidRPr="00882FCA" w:rsidRDefault="00D55125" w:rsidP="00882FCA">
      <w:pPr>
        <w:pStyle w:val="a3"/>
        <w:spacing w:before="0" w:beforeAutospacing="0" w:after="0" w:afterAutospacing="0" w:line="276" w:lineRule="auto"/>
        <w:jc w:val="both"/>
        <w:rPr>
          <w:color w:val="474747"/>
          <w:sz w:val="28"/>
          <w:szCs w:val="28"/>
        </w:rPr>
      </w:pP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Понятно, что искусственное освещение применяется при работе в темное время суток и днем, когда по условиям технологии, организации производства или климата необходимо обеспечить повышенную освещенность. Освещение, при котором недостаточное по нормам естественное освещение дополняется искусственным, называется </w:t>
      </w:r>
      <w:r w:rsidRPr="00E42D88">
        <w:rPr>
          <w:i/>
          <w:iCs/>
          <w:color w:val="000000" w:themeColor="text1"/>
          <w:sz w:val="28"/>
          <w:szCs w:val="28"/>
        </w:rPr>
        <w:t>совмещенным освещением.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Искусственное освещение подразделяется на рабочее, аварийное, эвакуационное, ремонтное.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bCs/>
          <w:color w:val="000000" w:themeColor="text1"/>
          <w:sz w:val="28"/>
          <w:szCs w:val="28"/>
        </w:rPr>
        <w:t>Рабочее освещение </w:t>
      </w:r>
      <w:r w:rsidRPr="00E42D88">
        <w:rPr>
          <w:color w:val="000000" w:themeColor="text1"/>
          <w:sz w:val="28"/>
          <w:szCs w:val="28"/>
        </w:rPr>
        <w:t>предназначено для создания необходимых условий работы и нормальной эксплуатации здания или территории. При внезапном отключении рабочего освещения временное продолжение работы обеспечивается аварийным освещением.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bCs/>
          <w:color w:val="000000" w:themeColor="text1"/>
          <w:sz w:val="28"/>
          <w:szCs w:val="28"/>
        </w:rPr>
        <w:t>Аварийное освещение </w:t>
      </w:r>
      <w:r w:rsidRPr="00E42D88">
        <w:rPr>
          <w:color w:val="000000" w:themeColor="text1"/>
          <w:sz w:val="28"/>
          <w:szCs w:val="28"/>
        </w:rPr>
        <w:t>устанавливают в тех случаях, если отключение рабочего освещения может вызвать: взрыв, пожар, отравление людей, длительное нарушение технологического процесса, нарушение работы таких особо охраняемых объектов, как электрические станции, узлы радиопередачи и связи и др.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 xml:space="preserve">Установки аварийного освещения должны создавать на рабочих поверхностях 5 % освещенности, нормированной для данного вида работ при системе общего освещения, но не менее 5 </w:t>
      </w:r>
      <w:proofErr w:type="spellStart"/>
      <w:r w:rsidRPr="00E42D88">
        <w:rPr>
          <w:color w:val="000000" w:themeColor="text1"/>
          <w:sz w:val="28"/>
          <w:szCs w:val="28"/>
        </w:rPr>
        <w:t>лк</w:t>
      </w:r>
      <w:proofErr w:type="spellEnd"/>
      <w:r w:rsidRPr="00E42D88">
        <w:rPr>
          <w:color w:val="000000" w:themeColor="text1"/>
          <w:sz w:val="28"/>
          <w:szCs w:val="28"/>
        </w:rPr>
        <w:t xml:space="preserve"> при газоразрядных лампах и 2 </w:t>
      </w:r>
      <w:proofErr w:type="spellStart"/>
      <w:r w:rsidRPr="00E42D88">
        <w:rPr>
          <w:color w:val="000000" w:themeColor="text1"/>
          <w:sz w:val="28"/>
          <w:szCs w:val="28"/>
        </w:rPr>
        <w:t>лк</w:t>
      </w:r>
      <w:proofErr w:type="spellEnd"/>
      <w:r w:rsidRPr="00E42D88">
        <w:rPr>
          <w:color w:val="000000" w:themeColor="text1"/>
          <w:sz w:val="28"/>
          <w:szCs w:val="28"/>
        </w:rPr>
        <w:t xml:space="preserve"> при лампах накаливания.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 xml:space="preserve">Питание светильников аварийного освещения осуществляется от независимого источника электроэнергии, </w:t>
      </w:r>
      <w:proofErr w:type="gramStart"/>
      <w:r w:rsidRPr="00E42D88">
        <w:rPr>
          <w:color w:val="000000" w:themeColor="text1"/>
          <w:sz w:val="28"/>
          <w:szCs w:val="28"/>
        </w:rPr>
        <w:t>например</w:t>
      </w:r>
      <w:proofErr w:type="gramEnd"/>
      <w:r w:rsidRPr="00E42D88">
        <w:rPr>
          <w:color w:val="000000" w:themeColor="text1"/>
          <w:sz w:val="28"/>
          <w:szCs w:val="28"/>
        </w:rPr>
        <w:t xml:space="preserve"> от аккумуляторных батарей.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Устройство аварийного освещения возможно двумя способами: либо из числа светильников общего освещения небольшая часть выделяется для аварийного освещения, либо для него устанавливаются дополнительные светильники. Как в первом, так и во втором случае в светильниках аварийного освещения допускается применение ламп накаливания; люминесцентные лампы допускаются при температуре окружающей среды не ниже 10 °С и уровне напряжения не менее 90 % номинального.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bCs/>
          <w:color w:val="000000" w:themeColor="text1"/>
          <w:sz w:val="28"/>
          <w:szCs w:val="28"/>
        </w:rPr>
        <w:t>Эвакуационное освещение </w:t>
      </w:r>
      <w:r w:rsidRPr="00E42D88">
        <w:rPr>
          <w:color w:val="000000" w:themeColor="text1"/>
          <w:sz w:val="28"/>
          <w:szCs w:val="28"/>
        </w:rPr>
        <w:t xml:space="preserve">предусматривается в производственных помещениях при наличии опасности возникновения травматизма при эвакуации людей из помещения. Светильники такого освещения должны обеспечивать по линии основных проходов в помещениях освещенность не менее 0,5 </w:t>
      </w:r>
      <w:proofErr w:type="spellStart"/>
      <w:r w:rsidRPr="00E42D88">
        <w:rPr>
          <w:color w:val="000000" w:themeColor="text1"/>
          <w:sz w:val="28"/>
          <w:szCs w:val="28"/>
        </w:rPr>
        <w:t>лк</w:t>
      </w:r>
      <w:proofErr w:type="spellEnd"/>
      <w:r w:rsidRPr="00E42D88">
        <w:rPr>
          <w:color w:val="000000" w:themeColor="text1"/>
          <w:sz w:val="28"/>
          <w:szCs w:val="28"/>
        </w:rPr>
        <w:t xml:space="preserve">, которая позволяет отключить силовое оборудование, прекратить работу и, в случае необходимости, </w:t>
      </w:r>
      <w:r w:rsidRPr="00E42D88">
        <w:rPr>
          <w:color w:val="000000" w:themeColor="text1"/>
          <w:sz w:val="28"/>
          <w:szCs w:val="28"/>
        </w:rPr>
        <w:lastRenderedPageBreak/>
        <w:t>покинуть рабочее помещение. Эвакуационная система освещения должна питаться от электрических сетей, независимых от сетей рабочего освещения.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Выходы из производственных помещений без естественного света, где могут одновременно находиться более 50 человек, и из помещений, имеющих площадь более 150 м</w:t>
      </w:r>
      <w:r w:rsidRPr="00E42D88">
        <w:rPr>
          <w:color w:val="000000" w:themeColor="text1"/>
          <w:sz w:val="28"/>
          <w:szCs w:val="28"/>
          <w:vertAlign w:val="superscript"/>
        </w:rPr>
        <w:t>2</w:t>
      </w:r>
      <w:r w:rsidRPr="00E42D88">
        <w:rPr>
          <w:color w:val="000000" w:themeColor="text1"/>
          <w:sz w:val="28"/>
          <w:szCs w:val="28"/>
        </w:rPr>
        <w:t>, должны быть отмечены световыми указателями, присоединенными к сети аварийного освещения.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bCs/>
          <w:color w:val="000000" w:themeColor="text1"/>
          <w:sz w:val="28"/>
          <w:szCs w:val="28"/>
        </w:rPr>
        <w:t>Ремонтное освещение </w:t>
      </w:r>
      <w:r w:rsidRPr="00E42D88">
        <w:rPr>
          <w:color w:val="000000" w:themeColor="text1"/>
          <w:sz w:val="28"/>
          <w:szCs w:val="28"/>
        </w:rPr>
        <w:t>устраивают там, где его недостаточно для выполнения ремонтных работ или вообще нет. Ремонтное освещение, как правило, обеспечивается аккумуляторными фонарями или светильниками, питающимися от понижающих трансформаторов. В особо опасных условиях применяют светильники на напряжение не более 12 В, а в условиях повышенной опасности - не более 36 В. Корпуса светильников для таких помещений изготавливаются из пластика.</w:t>
      </w:r>
    </w:p>
    <w:p w:rsidR="00882FCA" w:rsidRPr="00E42D88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000000" w:themeColor="text1"/>
          <w:sz w:val="28"/>
          <w:szCs w:val="28"/>
        </w:rPr>
      </w:pPr>
    </w:p>
    <w:p w:rsidR="00102666" w:rsidRPr="00882FCA" w:rsidRDefault="00102666" w:rsidP="00882FCA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0E5" w:rsidRPr="00882FCA" w:rsidRDefault="00E42D88" w:rsidP="00882FCA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125" w:rsidRPr="00882FCA">
        <w:rPr>
          <w:rFonts w:ascii="Times New Roman" w:hAnsi="Times New Roman" w:cs="Times New Roman"/>
          <w:sz w:val="28"/>
          <w:szCs w:val="28"/>
        </w:rPr>
        <w:t>Преподаватель ______________</w:t>
      </w:r>
      <w:proofErr w:type="spellStart"/>
      <w:r w:rsidR="00D55125" w:rsidRPr="00882FCA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D55125" w:rsidRPr="00882FCA">
        <w:rPr>
          <w:rFonts w:ascii="Times New Roman" w:hAnsi="Times New Roman" w:cs="Times New Roman"/>
          <w:sz w:val="28"/>
          <w:szCs w:val="28"/>
        </w:rPr>
        <w:t xml:space="preserve"> С.Х.</w:t>
      </w:r>
    </w:p>
    <w:sectPr w:rsidR="00D430E5" w:rsidRPr="00882FCA" w:rsidSect="00E42D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033"/>
    <w:multiLevelType w:val="multilevel"/>
    <w:tmpl w:val="64D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7083"/>
    <w:multiLevelType w:val="multilevel"/>
    <w:tmpl w:val="5D2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102666"/>
    <w:rsid w:val="003B0EB7"/>
    <w:rsid w:val="00742025"/>
    <w:rsid w:val="007C4A22"/>
    <w:rsid w:val="00882FCA"/>
    <w:rsid w:val="00987BD6"/>
    <w:rsid w:val="00D430E5"/>
    <w:rsid w:val="00D55125"/>
    <w:rsid w:val="00DC30FB"/>
    <w:rsid w:val="00E42D88"/>
    <w:rsid w:val="00E46062"/>
    <w:rsid w:val="00FD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FF74"/>
  <w15:docId w15:val="{D4B785EB-7C27-491D-A133-45232D10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42025"/>
    <w:rPr>
      <w:color w:val="0000FF"/>
      <w:u w:val="single"/>
    </w:rPr>
  </w:style>
  <w:style w:type="character" w:styleId="a5">
    <w:name w:val="Strong"/>
    <w:basedOn w:val="a0"/>
    <w:uiPriority w:val="22"/>
    <w:qFormat/>
    <w:rsid w:val="00742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6C72-F065-4C8A-91A3-D75241F8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2020-12-14T09:52:00Z</dcterms:created>
  <dcterms:modified xsi:type="dcterms:W3CDTF">2020-12-16T07:22:00Z</dcterms:modified>
</cp:coreProperties>
</file>