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529" w:rsidRPr="00D72BDB" w:rsidRDefault="00D87529" w:rsidP="00D8752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D72BDB">
        <w:rPr>
          <w:rFonts w:ascii="Times New Roman" w:hAnsi="Times New Roman"/>
          <w:sz w:val="28"/>
          <w:szCs w:val="28"/>
          <w:lang w:eastAsia="ru-RU"/>
        </w:rPr>
        <w:t xml:space="preserve">Дата: 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16</w:t>
      </w:r>
      <w:bookmarkStart w:id="0" w:name="_GoBack"/>
      <w:bookmarkEnd w:id="0"/>
      <w:r w:rsidRPr="00D72BDB">
        <w:rPr>
          <w:rFonts w:ascii="Times New Roman" w:hAnsi="Times New Roman"/>
          <w:b/>
          <w:sz w:val="28"/>
          <w:szCs w:val="28"/>
          <w:u w:val="single"/>
          <w:lang w:eastAsia="ru-RU"/>
        </w:rPr>
        <w:t>.12.2020</w:t>
      </w:r>
    </w:p>
    <w:p w:rsidR="00D87529" w:rsidRPr="00D72BDB" w:rsidRDefault="00D87529" w:rsidP="00D8752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D72BDB">
        <w:rPr>
          <w:rFonts w:ascii="Times New Roman" w:hAnsi="Times New Roman"/>
          <w:sz w:val="28"/>
          <w:szCs w:val="28"/>
          <w:lang w:eastAsia="ru-RU"/>
        </w:rPr>
        <w:t xml:space="preserve">Группа: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19</w:t>
      </w:r>
      <w:r w:rsidRPr="00D72BDB">
        <w:rPr>
          <w:rFonts w:ascii="Times New Roman" w:hAnsi="Times New Roman"/>
          <w:b/>
          <w:sz w:val="28"/>
          <w:szCs w:val="28"/>
          <w:u w:val="single"/>
          <w:lang w:eastAsia="ru-RU"/>
        </w:rPr>
        <w:t>-ТО-1д</w:t>
      </w:r>
    </w:p>
    <w:p w:rsidR="00D87529" w:rsidRPr="00D72BDB" w:rsidRDefault="00D87529" w:rsidP="00D87529">
      <w:pPr>
        <w:pStyle w:val="a4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Наименование дисциплины</w:t>
      </w:r>
      <w:r w:rsidRPr="00D72BDB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A4322D">
        <w:rPr>
          <w:rFonts w:ascii="Times New Roman" w:hAnsi="Times New Roman"/>
          <w:b/>
          <w:sz w:val="28"/>
          <w:szCs w:val="28"/>
          <w:u w:val="single"/>
          <w:lang w:eastAsia="ru-RU"/>
        </w:rPr>
        <w:t>Электротехника и электроника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</w:p>
    <w:p w:rsidR="00D87529" w:rsidRPr="001A01D9" w:rsidRDefault="00D87529" w:rsidP="00D87529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  <w:r w:rsidRPr="00991F62">
        <w:rPr>
          <w:rFonts w:ascii="Times New Roman" w:hAnsi="Times New Roman"/>
          <w:sz w:val="28"/>
          <w:szCs w:val="28"/>
        </w:rPr>
        <w:t>Тема</w:t>
      </w:r>
      <w:r w:rsidRPr="00D72BDB">
        <w:rPr>
          <w:sz w:val="28"/>
          <w:szCs w:val="28"/>
        </w:rPr>
        <w:t xml:space="preserve">: </w:t>
      </w:r>
      <w:r w:rsidRPr="00D8752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Однофазные асинхронные электродвигатели</w:t>
      </w:r>
    </w:p>
    <w:p w:rsidR="00D87529" w:rsidRDefault="00D87529" w:rsidP="00D875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Однофазный асинхронный электродвигатель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Однофазный асинхронный электродвигатель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это </w:t>
      </w:r>
      <w:hyperlink r:id="rId5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асинхронный электродвигатель</w:t>
        </w:r>
      </w:hyperlink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работает от электрической сети однофазного переменного тока без использования </w:t>
      </w:r>
      <w:hyperlink r:id="rId6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частотного преобразователя</w:t>
        </w:r>
      </w:hyperlink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который в основном режиме работы (после пуска) использует только одну обмотку (фазу) статора.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" w:name="awinding"/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Однофазный асинхронный электродвигатель с пусковой обмоткой</w:t>
      </w:r>
      <w:bookmarkEnd w:id="1"/>
    </w:p>
    <w:p w:rsidR="00720715" w:rsidRPr="00720715" w:rsidRDefault="00720715" w:rsidP="00720715">
      <w:pPr>
        <w:shd w:val="clear" w:color="auto" w:fill="FFFFFF"/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" w:name="aconstruction"/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Конструкция однофазного двигателя с вспомогательной или пусковой обмоткой</w:t>
      </w:r>
      <w:bookmarkEnd w:id="2"/>
    </w:p>
    <w:p w:rsidR="00720715" w:rsidRPr="00720715" w:rsidRDefault="00720715" w:rsidP="0072071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Основными компонентами любого </w:t>
      </w:r>
      <w:hyperlink r:id="rId7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электродвигателя</w:t>
        </w:r>
      </w:hyperlink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являются ротор и статор. Ротор - вращающаяся часть электродвигателя, статор - неподвижная часть электродвигателя, с помощью которого создается магнитное поле для вращения ротора.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B4EDA9" wp14:editId="580E42B6">
            <wp:extent cx="4762500" cy="2524125"/>
            <wp:effectExtent l="0" t="0" r="0" b="9525"/>
            <wp:docPr id="1" name="Рисунок 1" descr="Конструкция однофазн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трукция однофазн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части однофазного двигателя: ротор и статор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Статор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имеет две обмотки, расположенные под углом 90° относительно друг друга. Основная обмотка называется главной (рабочей) и обычно занимает 2/3 пазов сердечника статора, другая обмотка называется вспомогательной (пусковой) и обычно занимает 1/3 пазов статора.</w:t>
      </w:r>
    </w:p>
    <w:p w:rsidR="00720715" w:rsidRPr="00720715" w:rsidRDefault="00720715" w:rsidP="00720715">
      <w:pPr>
        <w:pBdr>
          <w:top w:val="single" w:sz="6" w:space="11" w:color="CDCDCD"/>
          <w:bottom w:val="single" w:sz="6" w:space="11" w:color="CDCDCD"/>
        </w:pBd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 фактически является двухфазным, но так как рабочей является только одна обмотка, электродвигатель называют однофазным.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Ротор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обычно представляет из себя короткозамкнутую обмотку, также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из-за схожести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называемой "беличьей клеткой". Медные или алюминиевые стержни которого с торцов замкнуты кольцами, а пространство между стержнями чаще всего заливается сплавом алюминия. Так же ротор однофазного двигателя может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быть выполнен в виде полого немагнитного или полого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ферромагнитного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цилиндра.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22238C" wp14:editId="56BA8D1F">
            <wp:extent cx="3810000" cy="2505075"/>
            <wp:effectExtent l="0" t="0" r="0" b="9525"/>
            <wp:docPr id="2" name="Рисунок 2" descr="Обмотки однофазн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мотки однофазн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Однофазный двигатель с вспомогательной обмоткой имеет 2 обмотки расположенные перпендикулярно относительно друг друга</w:t>
      </w:r>
    </w:p>
    <w:p w:rsidR="00720715" w:rsidRPr="00720715" w:rsidRDefault="00720715" w:rsidP="00720715">
      <w:pPr>
        <w:shd w:val="clear" w:color="auto" w:fill="FFFFFF"/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aprinciple"/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Принцип работы однофазного асинхронного двигателя</w:t>
      </w:r>
      <w:bookmarkEnd w:id="3"/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лучше понять работу однофазного </w:t>
      </w:r>
      <w:hyperlink r:id="rId10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асинхронного двигателя</w:t>
        </w:r>
      </w:hyperlink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давайте рассмотрим его только с одним витком в главной и вспомогательной обмотки.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C4C13E" wp14:editId="10363F58">
            <wp:extent cx="6477000" cy="2809875"/>
            <wp:effectExtent l="0" t="0" r="0" b="9525"/>
            <wp:docPr id="3" name="Рисунок 3" descr="Обмотки асинхронн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мотки асинхронн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Проанализируем случай с двумя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обмотками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имеющими по оному витку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Рассмотрим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случай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когда в вспомогательной обмотки не течет ток. При включении главной обмотки статора в сеть, переменный ток, проходя по обмотке, создает пульсирующее магнитное поле, неподвижное в пространстве, но изменяющееся от +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mах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 -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mах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20715" w:rsidRPr="00720715" w:rsidRDefault="00720715" w:rsidP="007207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" w:name="fluct_mf"/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C28C1F4" wp14:editId="12A55CD9">
            <wp:extent cx="6477000" cy="3752850"/>
            <wp:effectExtent l="0" t="0" r="0" b="0"/>
            <wp:docPr id="4" name="Рисунок 4" descr="Пульсирующее магнитное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льсирующее магнитное пол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Пульсирующее магнитное поле</w:t>
      </w:r>
    </w:p>
    <w:p w:rsidR="00720715" w:rsidRPr="00720715" w:rsidRDefault="00720715" w:rsidP="00720715">
      <w:pPr>
        <w:pBdr>
          <w:top w:val="single" w:sz="6" w:space="11" w:color="CDCDCD"/>
          <w:bottom w:val="single" w:sz="6" w:space="11" w:color="CDCDCD"/>
        </w:pBd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поместить ротор, имеющий начальное вращение, в пульсирующее магнитное поле, то он будет продолжать вращаться в том же направлении.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понять принцип действия однофазного </w:t>
      </w:r>
      <w:hyperlink r:id="rId13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асинхронного двигателя</w:t>
        </w:r>
      </w:hyperlink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разложим пульсирующее магнитное поле на два одинаковых круговых поля, имеющих амплитуду равную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mах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/2 и вращающихся в противоположные стороны с одинаковой частотой:</w:t>
      </w:r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E7B4F0" wp14:editId="10155FAA">
            <wp:extent cx="2190750" cy="504825"/>
            <wp:effectExtent l="0" t="0" r="0" b="9525"/>
            <wp:docPr id="5" name="Рисунок 5" descr="n&lt;sub&gt;пp&lt;/sub&gt; = n&lt;sub&gt;oбp&lt;/sub&gt; = f&lt;sub&gt;1&lt;/sub&gt;∙60/p = n&lt;sub&gt;1&lt;/sub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&lt;sub&gt;пp&lt;/sub&gt; = n&lt;sub&gt;oбp&lt;/sub&gt; = f&lt;sub&gt;1&lt;/sub&gt;∙60/p = n&lt;sub&gt;1&lt;/sub&g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частота вращения магнитного поля в прямом направлении, об/мин,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частота вращения магнитного поля в обратном направлении, об/мин,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частота тока статора, Гц,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 – количество пар полюсов,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скорость вращения магнитного потока, об/мин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F03B5A1" wp14:editId="6C5BB628">
            <wp:extent cx="4762500" cy="2619375"/>
            <wp:effectExtent l="0" t="0" r="0" b="9525"/>
            <wp:docPr id="6" name="Рисунок 6" descr="Разложение пульсирующего магнитного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ложение пульсирующего магнитного пол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Разложение пульсирующего магнитного потока на два вращающихся</w:t>
      </w:r>
    </w:p>
    <w:p w:rsidR="00720715" w:rsidRPr="00720715" w:rsidRDefault="00720715" w:rsidP="00720715">
      <w:pPr>
        <w:shd w:val="clear" w:color="auto" w:fill="FFFFFF"/>
        <w:spacing w:before="225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Действие пульсирующего поля на вращающийся ротор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Рассмотрим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случай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когда ротор, находящийся в пульсирующем магнитном потоке, имеет начальное вращение. Например, мы вручную раскрутили вал однофазного двигателя, одна обмотка которого подключена к сети переменного тока. В этом случае при определенных условиях двигатель будет продолжать развивать вращающий момент, так как </w:t>
      </w:r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скольжение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его ротора относительно прямого и обратного магнитного потока будет неодинаковым.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Будем считать, что прямой магнитный поток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вращается в направлении вращения ротора, а обратный магнитный поток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в противоположном направлении. Так как, частота вращения ротора 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меньше частоты вращения магнитного потока 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скольжение ротора относительно потока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будет:</w:t>
      </w:r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68001D" wp14:editId="51D91B72">
            <wp:extent cx="1543050" cy="457200"/>
            <wp:effectExtent l="0" t="0" r="0" b="0"/>
            <wp:docPr id="7" name="Рисунок 7" descr="s&lt;sub&gt;пp&lt;/sub&gt; = (n&lt;sub&gt;1&lt;/sub&gt; - n&lt;sub&gt;2&lt;/sub&gt;)/n&lt;sub&gt;1&lt;/sub&gt; =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&lt;sub&gt;пp&lt;/sub&gt; = (n&lt;sub&gt;1&lt;/sub&gt; - n&lt;sub&gt;2&lt;/sub&gt;)/n&lt;sub&gt;1&lt;/sub&gt; = 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скольжение ротора относительно прямого магнитного потока,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частота вращения ротора, об/мин,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 – скольжение асинхронного двигателя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0FEC620" wp14:editId="190367B5">
            <wp:extent cx="2857500" cy="3057525"/>
            <wp:effectExtent l="0" t="0" r="0" b="9525"/>
            <wp:docPr id="8" name="Рисунок 8" descr="Магнитное поле однофазн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гнитное поле однофазн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Прямой и обратный вращающиеся магнитные потоки вместо пульсирующего магнитного потока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Магнитный поток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вращается встречно ротору, частота вращения ротора 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относительно этого потока отрицательна, а скольжение ротора относительно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AE596E" wp14:editId="65A9A028">
            <wp:extent cx="2457450" cy="514350"/>
            <wp:effectExtent l="0" t="0" r="0" b="0"/>
            <wp:docPr id="9" name="Рисунок 9" descr="https://engineering-solutions.ru/files/images/motor/induction/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gineering-solutions.ru/files/images/motor/induction/f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скольжение ротора относительно обратного магнитного потока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Запустить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721E82" wp14:editId="3009445C">
            <wp:extent cx="2667000" cy="3419475"/>
            <wp:effectExtent l="0" t="0" r="0" b="9525"/>
            <wp:docPr id="10" name="Рисунок 10" descr="Магнитное поле пронизывающее ро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гнитное поле пронизывающее рото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Вращающееся магнитное поле пронизывающее ротор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E903CCF" wp14:editId="2E79C4AA">
            <wp:extent cx="2857500" cy="3533775"/>
            <wp:effectExtent l="0" t="0" r="0" b="9525"/>
            <wp:docPr id="11" name="Рисунок 11" descr="Ток ротора асинхронн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к ротора асинхронн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Ток индуцируемый в роторе переменным магнитным полем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 </w:t>
      </w:r>
      <w:hyperlink r:id="rId21" w:anchor="faradey_law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закону электромагнитной индукции</w:t>
        </w:r>
      </w:hyperlink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прямой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обратный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магнитные потоки, создаваемые обмоткой статора, наводят в обмотке ротора ЭДС, которые соответственно создают в короткозамкнутом роторе токи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2пр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2обр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При этом частота тока в роторе пропорциональна скольжению,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7A8427" wp14:editId="472C9034">
            <wp:extent cx="1028700" cy="266700"/>
            <wp:effectExtent l="0" t="0" r="0" b="0"/>
            <wp:docPr id="12" name="Рисунок 12" descr="f2пр=f1s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2пр=f1sп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2пр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частота тока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2пр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наводимого прямым магнитным потоком, Гц</w:t>
      </w:r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A4F209" wp14:editId="39E60043">
            <wp:extent cx="1181100" cy="266700"/>
            <wp:effectExtent l="0" t="0" r="0" b="0"/>
            <wp:docPr id="13" name="Рисунок 13" descr="f2обр=f1sо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2обр=f1sоб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2обр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частота тока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2обр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наводимого обратным магнитным потоком, Гц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при вращающемся роторе, электрический ток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2обр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наводимый обратным магнитным полем в обмотке ротора, имеет частоту 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2обр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намного превышающую частоту 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2пр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тока ротора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2пр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наведенного прямым полем.</w:t>
      </w:r>
    </w:p>
    <w:p w:rsidR="00720715" w:rsidRPr="00720715" w:rsidRDefault="00720715" w:rsidP="00720715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Пример: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однофазного асинхронного двигателя, работающего от сети с частотой 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50 Гц при 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1500 и n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1440 об/мин,</w:t>
      </w:r>
    </w:p>
    <w:p w:rsidR="00720715" w:rsidRPr="00720715" w:rsidRDefault="00720715" w:rsidP="00720715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скольжение ротора относительно прямого магнитного потока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0,04;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частота тока наводимого прямым магнитным потоком 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2пр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2 Гц;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скольжение ротора относительно обратного магнитного потока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1,96;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частота тока наводимого обратным магнитным потоком f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2обр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98 Гц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7A4DEA2" wp14:editId="1AFDD3F5">
            <wp:extent cx="2381250" cy="3276600"/>
            <wp:effectExtent l="0" t="0" r="0" b="0"/>
            <wp:docPr id="14" name="Рисунок 14" descr="Магнитный момент действующий на ро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гнитный момент действующий на рото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 </w:t>
      </w:r>
      <w:hyperlink r:id="rId25" w:anchor="ampere_law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закону Ампера</w:t>
        </w:r>
      </w:hyperlink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результате взаимодействия электрического тока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2пр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 магнитным полем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возникает </w:t>
      </w:r>
      <w:hyperlink r:id="rId26" w:anchor="torque" w:history="1">
        <w:r w:rsidRPr="007207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вращающий момент</w:t>
        </w:r>
      </w:hyperlink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B90F16" wp14:editId="5484717E">
            <wp:extent cx="2171700" cy="266700"/>
            <wp:effectExtent l="0" t="0" r="0" b="0"/>
            <wp:docPr id="15" name="Рисунок 15" descr="Мпр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пр=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магнитный момент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создаваемый прямым магнитным потоком,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Н∙м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M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постоянный коэффициент, определяемый конструкцией двигателя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Электрический ток I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2обр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взаимодействуя с магнитным полем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создает тормозящий момент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направленный против вращения ротора, то есть встречно моменту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02D8F2" wp14:editId="2049A484">
            <wp:extent cx="2466975" cy="266700"/>
            <wp:effectExtent l="0" t="0" r="9525" b="0"/>
            <wp:docPr id="16" name="Рисунок 16" descr="Мобр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бр=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Pr="00720715" w:rsidRDefault="00720715" w:rsidP="00720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обр</w:t>
      </w:r>
      <w:proofErr w:type="spell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магнитный момент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создаваемый обратным магнитным потоком, </w:t>
      </w:r>
      <w:proofErr w:type="spell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Н∙м</w:t>
      </w:r>
      <w:proofErr w:type="spellEnd"/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Результирующий вращающий момент, действующий на ротор однофазного асинхронного двигателя,</w:t>
      </w:r>
    </w:p>
    <w:p w:rsidR="00720715" w:rsidRPr="00720715" w:rsidRDefault="00720715" w:rsidP="0072071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39254F" wp14:editId="5F591ADE">
            <wp:extent cx="1428750" cy="266700"/>
            <wp:effectExtent l="0" t="0" r="0" b="0"/>
            <wp:docPr id="17" name="Рисунок 17" descr="M = M&lt;sub&gt;пр&lt;/sub&gt; - M&lt;sub&gt;обр&lt;/sub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 = M&lt;sub&gt;пр&lt;/sub&gt; - M&lt;sub&gt;обр&lt;/sub&g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720715" w:rsidRDefault="00720715" w:rsidP="00720715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следствие того, что во вращающемся роторе прямым и обратным магнитным полем будет наводиться ток разной частоты, </w:t>
      </w:r>
      <w:proofErr w:type="gramStart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моменты сил</w:t>
      </w:r>
      <w:proofErr w:type="gramEnd"/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действующие на ротор в разных направлениях будут не равны. Поэтому ротор будет продолжать вращаться в пульсирующем магнитном поле в том направлении в котором он имел начальное вращение.</w:t>
      </w:r>
    </w:p>
    <w:p w:rsidR="00720715" w:rsidRDefault="00720715" w:rsidP="0072071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Контрольные вопросы: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 </w:t>
      </w:r>
      <w:r w:rsidRPr="007207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Однофазный асинхронный электродвигатель с пусковой обмоткой</w:t>
      </w:r>
    </w:p>
    <w:p w:rsidR="00720715" w:rsidRPr="00720715" w:rsidRDefault="00720715" w:rsidP="00720715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Pr="00720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части однофазного двигателя</w:t>
      </w:r>
    </w:p>
    <w:p w:rsidR="00720715" w:rsidRPr="00720715" w:rsidRDefault="00720715" w:rsidP="00720715">
      <w:pPr>
        <w:shd w:val="clear" w:color="auto" w:fill="FFFFFF"/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3. </w:t>
      </w:r>
      <w:r w:rsidRPr="007207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Принцип работы однофазного асинхронного двигателя</w:t>
      </w:r>
    </w:p>
    <w:p w:rsidR="00720715" w:rsidRPr="00720715" w:rsidRDefault="00720715" w:rsidP="00720715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207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4. </w:t>
      </w:r>
      <w:r w:rsidRPr="007207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Действие пульсирующего поля на вращающийся ротор</w:t>
      </w:r>
    </w:p>
    <w:p w:rsidR="00720715" w:rsidRPr="00720715" w:rsidRDefault="00720715" w:rsidP="00720715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926AD" w:rsidRPr="00720715" w:rsidRDefault="00720715" w:rsidP="0072071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Преподаватель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Науразов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М.А</w:t>
      </w:r>
    </w:p>
    <w:sectPr w:rsidR="00C926AD" w:rsidRPr="00720715" w:rsidSect="0072071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3D3E"/>
    <w:multiLevelType w:val="multilevel"/>
    <w:tmpl w:val="6C0A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4083A"/>
    <w:multiLevelType w:val="multilevel"/>
    <w:tmpl w:val="AE38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43439"/>
    <w:multiLevelType w:val="multilevel"/>
    <w:tmpl w:val="490A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433FB2"/>
    <w:multiLevelType w:val="multilevel"/>
    <w:tmpl w:val="9754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25C78"/>
    <w:multiLevelType w:val="multilevel"/>
    <w:tmpl w:val="59F47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661836"/>
    <w:multiLevelType w:val="multilevel"/>
    <w:tmpl w:val="2E14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6654AD"/>
    <w:multiLevelType w:val="multilevel"/>
    <w:tmpl w:val="6DD6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4B3F97"/>
    <w:multiLevelType w:val="multilevel"/>
    <w:tmpl w:val="95F8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C5095C"/>
    <w:multiLevelType w:val="multilevel"/>
    <w:tmpl w:val="8D20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065E33"/>
    <w:multiLevelType w:val="multilevel"/>
    <w:tmpl w:val="330C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E51290"/>
    <w:multiLevelType w:val="multilevel"/>
    <w:tmpl w:val="826A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4E122D"/>
    <w:multiLevelType w:val="multilevel"/>
    <w:tmpl w:val="FBC0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9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15"/>
    <w:rsid w:val="00720715"/>
    <w:rsid w:val="00C926AD"/>
    <w:rsid w:val="00D8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AEC0"/>
  <w15:chartTrackingRefBased/>
  <w15:docId w15:val="{F2AA1021-A426-474B-AC49-4A6B0A5F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8752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463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8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12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3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8211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  <w:div w:id="578053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9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35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9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166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999999"/>
                        <w:left w:val="single" w:sz="6" w:space="8" w:color="999999"/>
                        <w:bottom w:val="single" w:sz="6" w:space="4" w:color="999999"/>
                        <w:right w:val="single" w:sz="6" w:space="8" w:color="999999"/>
                      </w:divBdr>
                    </w:div>
                  </w:divsChild>
                </w:div>
              </w:divsChild>
            </w:div>
          </w:divsChild>
        </w:div>
        <w:div w:id="16707869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1246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  <w:div w:id="20862259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5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48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999999"/>
                        <w:left w:val="single" w:sz="6" w:space="8" w:color="999999"/>
                        <w:bottom w:val="single" w:sz="6" w:space="4" w:color="999999"/>
                        <w:right w:val="single" w:sz="6" w:space="8" w:color="999999"/>
                      </w:divBdr>
                    </w:div>
                  </w:divsChild>
                </w:div>
              </w:divsChild>
            </w:div>
          </w:divsChild>
        </w:div>
        <w:div w:id="12533904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8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999999"/>
                            <w:left w:val="single" w:sz="6" w:space="8" w:color="999999"/>
                            <w:bottom w:val="single" w:sz="6" w:space="4" w:color="999999"/>
                            <w:right w:val="single" w:sz="6" w:space="8" w:color="999999"/>
                          </w:divBdr>
                        </w:div>
                      </w:divsChild>
                    </w:div>
                  </w:divsChild>
                </w:div>
              </w:divsChild>
            </w:div>
            <w:div w:id="441416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2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0255">
          <w:marLeft w:val="0"/>
          <w:marRight w:val="0"/>
          <w:marTop w:val="300"/>
          <w:marBottom w:val="0"/>
          <w:divBdr>
            <w:top w:val="single" w:sz="6" w:space="5" w:color="999999"/>
            <w:left w:val="single" w:sz="6" w:space="25" w:color="999999"/>
            <w:bottom w:val="single" w:sz="6" w:space="5" w:color="999999"/>
            <w:right w:val="single" w:sz="6" w:space="6" w:color="999999"/>
          </w:divBdr>
        </w:div>
        <w:div w:id="608589696">
          <w:marLeft w:val="0"/>
          <w:marRight w:val="0"/>
          <w:marTop w:val="300"/>
          <w:marBottom w:val="0"/>
          <w:divBdr>
            <w:top w:val="single" w:sz="6" w:space="5" w:color="999999"/>
            <w:left w:val="single" w:sz="6" w:space="25" w:color="999999"/>
            <w:bottom w:val="single" w:sz="6" w:space="5" w:color="999999"/>
            <w:right w:val="single" w:sz="6" w:space="6" w:color="999999"/>
          </w:divBdr>
        </w:div>
        <w:div w:id="14097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85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537104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  <w:div w:id="13729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00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7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44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8313">
          <w:marLeft w:val="4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5673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  <w:div w:id="215049775">
          <w:marLeft w:val="4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087">
          <w:marLeft w:val="0"/>
          <w:marRight w:val="0"/>
          <w:marTop w:val="0"/>
          <w:marBottom w:val="300"/>
          <w:divBdr>
            <w:top w:val="single" w:sz="6" w:space="15" w:color="999999"/>
            <w:left w:val="single" w:sz="6" w:space="15" w:color="999999"/>
            <w:bottom w:val="single" w:sz="6" w:space="15" w:color="999999"/>
            <w:right w:val="single" w:sz="6" w:space="15" w:color="999999"/>
          </w:divBdr>
          <w:divsChild>
            <w:div w:id="12617238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643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91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7948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gineering-solutions.ru/motorcontrol/induction/" TargetMode="External"/><Relationship Id="rId18" Type="http://schemas.openxmlformats.org/officeDocument/2006/relationships/image" Target="media/image9.gif"/><Relationship Id="rId26" Type="http://schemas.openxmlformats.org/officeDocument/2006/relationships/hyperlink" Target="https://engineering-solutions.ru/motorcontrol/moto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gineering-solutions.ru/motorcontrol/electricmachine/" TargetMode="External"/><Relationship Id="rId7" Type="http://schemas.openxmlformats.org/officeDocument/2006/relationships/hyperlink" Target="https://engineering-solutions.ru/motorcontrol/motor/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5" Type="http://schemas.openxmlformats.org/officeDocument/2006/relationships/hyperlink" Target="https://engineering-solutions.ru/motorcontrol/electricmach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29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hyperlink" Target="https://engineering-solutions.ru/motorcontrol/vfd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hyperlink" Target="https://engineering-solutions.ru/motorcontrol/induction/" TargetMode="External"/><Relationship Id="rId15" Type="http://schemas.openxmlformats.org/officeDocument/2006/relationships/image" Target="media/image6.gif"/><Relationship Id="rId23" Type="http://schemas.openxmlformats.org/officeDocument/2006/relationships/image" Target="media/image13.gif"/><Relationship Id="rId28" Type="http://schemas.openxmlformats.org/officeDocument/2006/relationships/image" Target="media/image16.gif"/><Relationship Id="rId10" Type="http://schemas.openxmlformats.org/officeDocument/2006/relationships/hyperlink" Target="https://engineering-solutions.ru/motorcontrol/induction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image" Target="media/image12.gif"/><Relationship Id="rId27" Type="http://schemas.openxmlformats.org/officeDocument/2006/relationships/image" Target="media/image15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2020-12-14T18:07:00Z</dcterms:created>
  <dcterms:modified xsi:type="dcterms:W3CDTF">2020-12-14T18:21:00Z</dcterms:modified>
</cp:coreProperties>
</file>