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A0" w:rsidRDefault="007D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7D4F93">
        <w:rPr>
          <w:rFonts w:ascii="Times New Roman" w:hAnsi="Times New Roman" w:cs="Times New Roman"/>
          <w:sz w:val="28"/>
          <w:szCs w:val="28"/>
        </w:rPr>
        <w:t xml:space="preserve"> 20-ПСО-1</w:t>
      </w:r>
      <w:r w:rsidR="00032F7C">
        <w:rPr>
          <w:rFonts w:ascii="Times New Roman" w:hAnsi="Times New Roman" w:cs="Times New Roman"/>
          <w:sz w:val="28"/>
          <w:szCs w:val="28"/>
        </w:rPr>
        <w:t>д</w:t>
      </w:r>
      <w:r w:rsidR="007D4F93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032F7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511650" w:rsidP="00CC34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D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Существование</w:t>
      </w:r>
      <w:r w:rsidR="000605E4" w:rsidRPr="000605E4">
        <w:rPr>
          <w:rFonts w:ascii="Times New Roman" w:hAnsi="Times New Roman" w:cs="Times New Roman"/>
          <w:bCs/>
          <w:sz w:val="28"/>
          <w:szCs w:val="28"/>
        </w:rPr>
        <w:t xml:space="preserve"> предела монотонной ограниченной последовательности</w:t>
      </w:r>
      <w:r w:rsidR="00B122D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Определение№1: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множество чисел, каждое из которых снабжено своим номером, называется числовой последовательностью.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этого числового множества называются членами последовательности и обозначают: первый член -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2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- й член -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 Вся последовательность обозначается 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1,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2,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3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…,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(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Числовая последовательность представляет собой не что иное, как множество нумерованных чисел, упорядоченных наподобие натурального ряда, т.е. располагаемое в порядке возрастания номеров. Последовательность может содержать как конечное, так и бесконечное число членов.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Последовательность, состоящая из конечного числа членов, называется конечной, а последовательность, состоящая из бесконечного числа членов, - бесконечной последовательностью.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бесконечную числовую последовательность вводят, используя понятие функции: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№2: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Функцию у =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122D4">
        <w:rPr>
          <w:rFonts w:ascii="Times New Roman" w:eastAsia="Times New Roman" w:hAnsi="Times New Roman" w:cs="Times New Roman"/>
          <w:i/>
          <w:position w:val="-4"/>
          <w:sz w:val="28"/>
          <w:szCs w:val="28"/>
          <w:lang w:val="en-US" w:eastAsia="ru-RU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668879154" r:id="rId7"/>
        </w:objec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функцией натурального аргумента или числовой последовательностью и обозначают: у =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или у</w:t>
      </w:r>
      <w:proofErr w:type="gramStart"/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..., у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у(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можно задавать различными способами, например,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словесно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правило задавания последовательности описано словами, без указания формулы. Так, словесно задается последовательность простых чисел: 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2,3,5,7,11,13,17,19,23,29,...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важны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аналитический и рекуррентный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задания последовательности.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последовательность задана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аналитически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указана формула ее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члена.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Приведем три примера.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аналитическое задание последовательности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1,4,9,16,…,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Указав конкретное значение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нетрудно найти член последовательности с соответствующим номером. Если. Например,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 9, то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81, если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 С. Здесь речь идет о последовательности С, С, С, …., С, ….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последовательность называют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постоянной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стационарной).</w:t>
      </w:r>
    </w:p>
    <w:p w:rsidR="00B122D4" w:rsidRPr="00B122D4" w:rsidRDefault="00B122D4" w:rsidP="00B122D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Это аналитическое задание последовательности 2, 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….,2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…</w:t>
      </w:r>
    </w:p>
    <w:p w:rsidR="00B122D4" w:rsidRPr="00B122D4" w:rsidRDefault="00B122D4" w:rsidP="00B122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Рекуррентный способ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последовательности состоит в том, что указывают правило, позволяющее вычислить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й член последовательности, если известны ее предыдущие члены. Например,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арифметическая прогрессия – это числовая последовательность (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заданная рекуррентно соотношениями:</w:t>
      </w:r>
    </w:p>
    <w:p w:rsidR="00B122D4" w:rsidRPr="00B122D4" w:rsidRDefault="00B122D4" w:rsidP="00B122D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1, 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Start"/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proofErr w:type="gramEnd"/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+1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Pr="00B122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заданные числа,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разность арифметической прогрессии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Геометрическая прогрессия –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числовая последовательность (</w:t>
      </w:r>
      <w:proofErr w:type="spell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)? Заданная рекуррентно соотношениями:</w:t>
      </w:r>
    </w:p>
    <w:p w:rsidR="00B122D4" w:rsidRPr="00B122D4" w:rsidRDefault="00B122D4" w:rsidP="00B122D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1,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spell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+1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заданные числа,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≠0,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≠ 0; 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знаменатель геометрической </w:t>
      </w:r>
      <w:proofErr w:type="spellStart"/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прогресси</w:t>
      </w:r>
      <w:proofErr w:type="spellEnd"/>
      <w:r w:rsidRPr="00B12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прогрессии</w:t>
      </w: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первые пять членов последовательности, заданной рекуррентно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-1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  <w:r w:rsidRPr="00B12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–й член последовательности равен сумме двух предшествующих ему членов. Значит, последовательно получаем:</w:t>
      </w:r>
    </w:p>
    <w:p w:rsidR="00B122D4" w:rsidRPr="00B122D4" w:rsidRDefault="00B122D4" w:rsidP="00B12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 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=1+1 = 2;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1+ 2 = 3; у</w:t>
      </w:r>
      <w:r w:rsidRPr="00B122D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B122D4">
        <w:rPr>
          <w:rFonts w:ascii="Times New Roman" w:eastAsia="Times New Roman" w:hAnsi="Times New Roman" w:cs="Times New Roman"/>
          <w:sz w:val="28"/>
          <w:szCs w:val="28"/>
          <w:lang w:eastAsia="ru-RU"/>
        </w:rPr>
        <w:t>=2+3 =5; и т.д.</w:t>
      </w:r>
    </w:p>
    <w:p w:rsidR="00B122D4" w:rsidRPr="00B122D4" w:rsidRDefault="00B122D4" w:rsidP="00CC3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Ограниченные последовательности.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ограниченной, если существуют такие два числа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 и М,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26" type="#_x0000_t75" style="width:9.75pt;height:9.75pt" o:ole="">
            <v:imagedata r:id="rId6" o:title=""/>
          </v:shape>
          <o:OLEObject Type="Embed" ProgID="Equation.3" ShapeID="_x0000_i1026" DrawAspect="Content" ObjectID="_1668879155" r:id="rId8"/>
        </w:objec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≤ 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≤М.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 сверху, если существует такое число М,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27" type="#_x0000_t75" style="width:9.75pt;height:9.75pt" o:ole="">
            <v:imagedata r:id="rId6" o:title=""/>
          </v:shape>
          <o:OLEObject Type="Embed" ProgID="Equation.3" ShapeID="_x0000_i1027" DrawAspect="Content" ObjectID="_1668879156" r:id="rId9"/>
        </w:objec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≤М.</w:t>
      </w:r>
    </w:p>
    <w:p w:rsidR="00180D9D" w:rsidRPr="00180D9D" w:rsidRDefault="00180D9D" w:rsidP="00180D9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ограниченной снизу, если существует такое число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, что для всех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object w:dxaOrig="195" w:dyaOrig="195">
          <v:shape id="_x0000_i1028" type="#_x0000_t75" style="width:9.75pt;height:9.75pt" o:ole="">
            <v:imagedata r:id="rId6" o:title=""/>
          </v:shape>
          <o:OLEObject Type="Embed" ProgID="Equation.3" ShapeID="_x0000_i1028" DrawAspect="Content" ObjectID="_1668879157" r:id="rId10"/>
        </w:objec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≤ 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Например: последовательность (х</w:t>
      </w:r>
      <w:proofErr w:type="gramStart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>), заданная формулой общего члена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=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, ограничена снизу (например, число 0) и не ограничена сверху.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Монотонные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proofErr w:type="gramStart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возрастающей, если каждый ее член, начиная со второго, больше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80D9D">
        <w:rPr>
          <w:rFonts w:ascii="Times New Roman" w:hAnsi="Times New Roman" w:cs="Times New Roman"/>
          <w:sz w:val="28"/>
          <w:szCs w:val="28"/>
        </w:rPr>
        <w:t>&gt;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proofErr w:type="gramStart"/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убывающей, если каждый ее член, начиная со второго, меньше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80D9D">
        <w:rPr>
          <w:rFonts w:ascii="Times New Roman" w:hAnsi="Times New Roman" w:cs="Times New Roman"/>
          <w:sz w:val="28"/>
          <w:szCs w:val="28"/>
        </w:rPr>
        <w:t>&lt;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lastRenderedPageBreak/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невозрастающей, если каждый ее член, начиная со второго, не более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80D9D">
        <w:rPr>
          <w:rFonts w:ascii="Times New Roman" w:hAnsi="Times New Roman" w:cs="Times New Roman"/>
          <w:sz w:val="28"/>
          <w:szCs w:val="28"/>
        </w:rPr>
        <w:t>≤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180D9D">
        <w:rPr>
          <w:rFonts w:ascii="Times New Roman" w:hAnsi="Times New Roman" w:cs="Times New Roman"/>
          <w:sz w:val="28"/>
          <w:szCs w:val="28"/>
        </w:rPr>
        <w:t>Последовательность (х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называется неубывающей, если каждый ее член, начиная со второго, не меньше предыдущего, т.е. если для любого натурального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выполняется неравенство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180D9D">
        <w:rPr>
          <w:rFonts w:ascii="Times New Roman" w:hAnsi="Times New Roman" w:cs="Times New Roman"/>
          <w:sz w:val="28"/>
          <w:szCs w:val="28"/>
        </w:rPr>
        <w:t>≥ х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Возрастающие, убывающие, невозрастающие и неубывающие последовательности образуют класс 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монотонных </w:t>
      </w:r>
      <w:r w:rsidRPr="00180D9D">
        <w:rPr>
          <w:rFonts w:ascii="Times New Roman" w:hAnsi="Times New Roman" w:cs="Times New Roman"/>
          <w:sz w:val="28"/>
          <w:szCs w:val="28"/>
        </w:rPr>
        <w:t>последовательностей.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D9D">
        <w:rPr>
          <w:rFonts w:ascii="Times New Roman" w:hAnsi="Times New Roman" w:cs="Times New Roman"/>
          <w:b/>
          <w:sz w:val="28"/>
          <w:szCs w:val="28"/>
          <w:u w:val="single"/>
        </w:rPr>
        <w:t>Предел числовой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443650" w:rsidRPr="00180D9D">
        <w:rPr>
          <w:rFonts w:ascii="Times New Roman" w:hAnsi="Times New Roman" w:cs="Times New Roman"/>
          <w:sz w:val="28"/>
          <w:szCs w:val="28"/>
        </w:rPr>
        <w:t>для числовой последовательности</w:t>
      </w:r>
      <w:r w:rsidRPr="00180D9D">
        <w:rPr>
          <w:rFonts w:ascii="Times New Roman" w:hAnsi="Times New Roman" w:cs="Times New Roman"/>
          <w:sz w:val="28"/>
          <w:szCs w:val="28"/>
        </w:rPr>
        <w:t xml:space="preserve"> – 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>).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): 1, 3,5, 7, 9, … 2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 – 1, …; 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): 1, </w:t>
      </w:r>
      <w:r w:rsidRPr="00180D9D">
        <w:rPr>
          <w:rFonts w:ascii="Times New Roman" w:hAnsi="Times New Roman" w:cs="Times New Roman"/>
          <w:sz w:val="28"/>
          <w:szCs w:val="28"/>
        </w:rPr>
        <w:object w:dxaOrig="1605" w:dyaOrig="1005">
          <v:shape id="_x0000_i1029" type="#_x0000_t75" style="width:80.25pt;height:50.25pt" o:ole="">
            <v:imagedata r:id="rId11" o:title=""/>
          </v:shape>
          <o:OLEObject Type="Embed" ProgID="Equation.3" ShapeID="_x0000_i1029" DrawAspect="Content" ObjectID="_1668879158" r:id="rId12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Изобразим </w:t>
      </w:r>
      <w:r w:rsidR="00443650" w:rsidRPr="00180D9D">
        <w:rPr>
          <w:rFonts w:ascii="Times New Roman" w:hAnsi="Times New Roman" w:cs="Times New Roman"/>
          <w:sz w:val="28"/>
          <w:szCs w:val="28"/>
        </w:rPr>
        <w:t>члены этих</w:t>
      </w:r>
      <w:r w:rsidRPr="00180D9D">
        <w:rPr>
          <w:rFonts w:ascii="Times New Roman" w:hAnsi="Times New Roman" w:cs="Times New Roman"/>
          <w:sz w:val="28"/>
          <w:szCs w:val="28"/>
        </w:rPr>
        <w:t xml:space="preserve"> последовательностей точками на координатной прямой. </w:t>
      </w:r>
    </w:p>
    <w:p w:rsidR="00180D9D" w:rsidRPr="00180D9D" w:rsidRDefault="00B4605E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B460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0" o:spid="_x0000_s1026" style="position:absolute;margin-left:9pt;margin-top:11.8pt;width:4in;height:9pt;z-index:251659264" coordorigin="1260,9774" coordsize="57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+V3QMAAP8XAAAOAAAAZHJzL2Uyb0RvYy54bWzsWGtu4zYQ/l+gdyD035ElS7ItRFkEthMU&#10;SLsBdvcAtEQ9UIpUSTpyWixQoEfoRXqDXmH3RjskJdvy9hFssQYKKAFkUkMOZ775Zijy+tW+puiJ&#10;CFlxljje1dRBhKU8q1iROO/e3k0WDpIKswxTzkjiPBPpvLr59pvrtomJz0tOMyIQKGEybpvEKZVq&#10;YteVaUlqLK94QxgIcy5qrKArCjcTuAXtNXX96TRyWy6yRvCUSAlv11bo3Bj9eU5S9TrPJVGIJg7Y&#10;psxTmOdWP92baxwXAjdllXZm4C+wosYVg0UPqtZYYbQT1Weq6ioVXPJcXaW8dnmeVykxPoA33vTM&#10;m3vBd43xpYjbojnABNCe4fTFatMfnh4FqjKIHcDDcA0x+vD7x18//vbhT/j/A8FrwKhtihiG3ovm&#10;TfMorKPQfODpjxLE7rlc9ws7GG3b73kGavFOcYPRPhe1VgHeo70JxfMhFGSvUAovZ1E4j6ZgUgoy&#10;zwtm0DaxSksIqJ7m+RGIQbqcz4Netumm68nd3IWZ6OLYLmtM7UzTfgHt5BFZ+d+QfVPihpiASQ1X&#10;j6zXI/tQMYJmFlAzYsUsmumedWgixlclZgUxut4+N4Ccp2eA4SdTdEdCKP4V3SNMiyCyMPUYH0Ea&#10;QoTjRkh1T3iNdCNxKJhtIoefHqTSthyH6EAyfldRasJDGWoTx1+E89DMkJxWmZbqcVIU2xUV6Anr&#10;bDR/xjOQnA4D1rPMaCsJzjZdW+GKQhspA4kSFYBEiaOXq0nmIEqgAOmWtY8yvSK4ChZ3LZuQvyyn&#10;y81iswgmgR9tJsF0vZ7c3q2CSXTnzcP1bL1arb332ngviMsqywjT9vfFwQteRpGuTNm0PpSHA1Lu&#10;ULuBFIztf43RJuI6yJanW549PwrtXcfaS9HX7+n7GgKHTK51XOyLgbSV4MDdWyF4q4MH+TQgr53w&#10;cvJG/nmO9+T1IK9tcThL8CM1O/YSSqtG/iOBB/R7IUst05eh/5WIfqTxX/IACW43M9h8oVFy8TPk&#10;AmxkiSN/2mEBmUG/Y4D/0gsCgEqZThDONaLiVLI9lWCWgqrEUQ6yzZWyu+WuEVVRwkqeyWvGb6Gc&#10;55WpBjqelp2XJ+dsQM5QZ/+lyLnUFBxsQCM5LQ1GctpPqmBATrP9XoicfjhWzq4Yne+gIzktOcMB&#10;OecXrJyz6Wef7mPlHCvn6ZEpGpBzcUlymmPnuK13B8zTs8dYOW3lnA/IubwgOQNPf8uP5BzJyYq/&#10;uWyCC1d7jWdO6/31nbk6+trH9SAaT0T/249OuGUwt8zgwOAa+7RvnDve2998AgAA//8DAFBLAwQU&#10;AAYACAAAACEAT0tZ2d8AAAAIAQAADwAAAGRycy9kb3ducmV2LnhtbEyPzWrDMBCE74W+g9hCb43s&#10;/JjEsRxCaHsKhSaF0ptibWwTa2UsxXbevttTc5ydYfabbDPaRvTY+dqRgngSgUAqnKmpVPB1fHtZ&#10;gvBBk9GNI1RwQw+b/PEh06lxA31ifwil4BLyqVZQhdCmUvqiQqv9xLVI7J1dZ3Vg2ZXSdHrgctvI&#10;aRQl0uqa+EOlW9xVWFwOV6vgfdDDdha/9vvLeXf7OS4+vvcxKvX8NG7XIAKO4T8Mf/iMDjkzndyV&#10;jBcN6yVPCQqmswQE+4vVnA8nBfM4AZln8n5A/gsAAP//AwBQSwECLQAUAAYACAAAACEAtoM4kv4A&#10;AADhAQAAEwAAAAAAAAAAAAAAAAAAAAAAW0NvbnRlbnRfVHlwZXNdLnhtbFBLAQItABQABgAIAAAA&#10;IQA4/SH/1gAAAJQBAAALAAAAAAAAAAAAAAAAAC8BAABfcmVscy8ucmVsc1BLAQItABQABgAIAAAA&#10;IQCQtu+V3QMAAP8XAAAOAAAAAAAAAAAAAAAAAC4CAABkcnMvZTJvRG9jLnhtbFBLAQItABQABgAI&#10;AAAAIQBPS1nZ3wAAAAgBAAAPAAAAAAAAAAAAAAAAADcGAABkcnMvZG93bnJldi54bWxQSwUGAAAA&#10;AAQABADzAAAAQwcAAAAA&#10;">
            <v:line id="Line 3" o:spid="_x0000_s1027" style="position:absolute;visibility:visible;mso-wrap-style:square" from="1260,9846" to="7020,9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<v:stroke endarrow="block"/>
            </v:line>
            <v:oval id="Oval 4" o:spid="_x0000_s1028" style="position:absolute;left:162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<v:oval id="Oval 5" o:spid="_x0000_s1029" style="position:absolute;left:198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<v:oval id="Oval 6" o:spid="_x0000_s1030" style="position:absolute;left:252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<v:oval id="Oval 7" o:spid="_x0000_s1031" style="position:absolute;left:306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<v:oval id="Oval 8" o:spid="_x0000_s1032" style="position:absolute;left:360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<v:oval id="Oval 9" o:spid="_x0000_s1033" style="position:absolute;left:414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<v:oval id="Oval 10" o:spid="_x0000_s1034" style="position:absolute;left:4680;top:97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/>
          </v:group>
        </w:pic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 xml:space="preserve">0    1      3     5      7      9     11                            у  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</w:p>
    <w:p w:rsidR="00180D9D" w:rsidRPr="00180D9D" w:rsidRDefault="00B4605E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B460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53" style="position:absolute;margin-left:9pt;margin-top:2.35pt;width:4in;height:9pt;z-index:251660288" coordorigin="1260,10854" coordsize="57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DQ4AMAAAUYAAAOAAAAZHJzL2Uyb0RvYy54bWzsWP2K4zYQ/7/QdxD+P+uP2E5i1nssSXYp&#10;bHsLd30AxZY/qCy5krLJthQKfYS+SN/gXuHujW4k2UmcPdrlSgMFJ+DIGWk0+s1vRiNdv9k3FD0R&#10;IWvOUse/8hxEWMbzmpWp8+P7u8ncQVJhlmPKGUmdZyKdNzfffnO9axMS8IrTnAgESphMdm3qVEq1&#10;ievKrCINlle8JQyEBRcNVvAqSjcXeAfaG+oGnhe7Oy7yVvCMSAn/rqzQuTH6i4Jk6m1RSKIQTR2w&#10;TZmnMM+Nfro31zgpBW6rOuvMwF9hRYNrBpMeVK2wwmgr6heqmjoTXPJCXWW8cXlR1Bkxa4DV+N7Z&#10;au4F37ZmLWWyK9sDTADtGU5frTb74elRoDoH3zmI4QZc9PHPT79/+uPjB/j+hXyN0K4tE+h4L9p3&#10;7aOwy4TmA89+kiB2z+X6vbSd0Wb3Pc9BK94qbhDaF6LRKmDtaG8c8XxwBNkrlMGf0ziaxR74KwOZ&#10;74dTaBtPZRW4Uw/zgxjEWurNo7AXrrvxenQ3eG5Gujix8xpbO9v0woB18gis/HfAvqtwS4y/pMar&#10;AzbogX2oGUF+YBE1PZbMwpntWQcnYnxZYVYSo+v9cwvQGR+A4SdD9IsEX/wjvCc4LYLY4tSjfERp&#10;iBFOWiHVPeEN0o3UoWC48R1+epBKe/zYRbuS8buaUuMgytAudYJ5NIvMCMlpnWup7idFuVlSgZ6w&#10;jkbz0RaBtkE3YD3LjbaK4HzdtRWuKbSRMpgoUQNKlDh6uobkDqIEEpBuWY2U6RlhqWBx17IB+evC&#10;W6zn63k4CYN4PQm91Wpye7cMJ/GdP4tW09VyufJ/08b7YVLVeU6Ytr9PDn74Oo50acqG9SE9HJBy&#10;h9oNCGBs/2uMNi7XXrZE3fD8+VHo1XW0vRB/pz1/34LfkD/VAHdk7NOBtLngQN5bIfhOOw8CasBe&#10;O+D17I2DF1Hes9eHyLb54SzEj9zs6EsorVv5twwe8O+VNLVUX0TBf8T0I4+/SAQkuN3NYPeFRsXF&#10;LxAMsJOljvx5iwWEBv2OgQMWfhgCVMq8hNFMQypOJZtTCWYZqEod5SDbXCq7XW5bUZcVzOSbwGb8&#10;FjJ6UZt0oB1q6XlxdoZDdpqt4ELsjPW2dLYHjey0PBjZaYqqaMjO6IK5M4jG3Ak1wJg79bnoy5Vp&#10;PGSnKQ8vlDun3sv6fcydY+48OTfNhuycXTB3Tme6uByeLkd2juw8YSfca9nrEnsqml+QnYEXwOwj&#10;O/tj5OnxeKw7Td25GLJzcUF2hvGYO/+/dSeUy+au2VxEdffi+jL79N0U1cfb+5vPAAAA//8DAFBL&#10;AwQUAAYACAAAACEAH497Q94AAAAHAQAADwAAAGRycy9kb3ducmV2LnhtbEyPQU/CQBCF7yb+h82Y&#10;eJNtKwjWbgkh6omQCCaE29Ad2obubtNd2vLvHU96/PIm732TLUfTiJ46XzurIJ5EIMgWTte2VPC9&#10;/3hagPABrcbGWVJwIw/L/P4uw1S7wX5Rvwul4BLrU1RQhdCmUvqiIoN+4lqynJ1dZzAwdqXUHQ5c&#10;bhqZRNGLNFhbXqiwpXVFxWV3NQo+BxxWz/F7v7mc17fjfrY9bGJS6vFhXL2BCDSGv2P41Wd1yNnp&#10;5K5We9EwL/iVoGA6B8Hx7HXKfFKQJHOQeSb/++c/AAAA//8DAFBLAQItABQABgAIAAAAIQC2gziS&#10;/gAAAOEBAAATAAAAAAAAAAAAAAAAAAAAAABbQ29udGVudF9UeXBlc10ueG1sUEsBAi0AFAAGAAgA&#10;AAAhADj9If/WAAAAlAEAAAsAAAAAAAAAAAAAAAAALwEAAF9yZWxzLy5yZWxzUEsBAi0AFAAGAAgA&#10;AAAhAHJCcNDgAwAABRgAAA4AAAAAAAAAAAAAAAAALgIAAGRycy9lMm9Eb2MueG1sUEsBAi0AFAAG&#10;AAgAAAAhAB+Pe0PeAAAABwEAAA8AAAAAAAAAAAAAAAAAOgYAAGRycy9kb3ducmV2LnhtbFBLBQYA&#10;AAAABAAEAPMAAABFBwAAAAA=&#10;">
            <v:line id="Line 12" o:spid="_x0000_s1061" style="position:absolute;visibility:visible;mso-wrap-style:square" from="1260,10926" to="7020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<v:stroke endarrow="block"/>
            </v:line>
            <v:oval id="Oval 13" o:spid="_x0000_s1060" style="position:absolute;left:162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<v:oval id="Oval 14" o:spid="_x0000_s1059" style="position:absolute;left:630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<v:oval id="Oval 15" o:spid="_x0000_s1058" style="position:absolute;left:252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<v:oval id="Oval 16" o:spid="_x0000_s1057" style="position:absolute;left:306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<v:oval id="Oval 17" o:spid="_x0000_s1056" style="position:absolute;left:378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<v:oval id="Oval 18" o:spid="_x0000_s1055" style="position:absolute;left:2028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<v:oval id="Oval 19" o:spid="_x0000_s1054" style="position:absolute;left:4680;top:10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</v:group>
        </w:pic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 xml:space="preserve">0             0,25                 0,5                               1    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Замечаем, что члены последовательности (</w:t>
      </w:r>
      <w:proofErr w:type="spellStart"/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) как бы «сгущаются» около точки 0 – говорят последовательность </w:t>
      </w:r>
      <w:r w:rsidR="00D27FEA" w:rsidRPr="00180D9D">
        <w:rPr>
          <w:rFonts w:ascii="Times New Roman" w:hAnsi="Times New Roman" w:cs="Times New Roman"/>
          <w:b/>
          <w:i/>
          <w:sz w:val="28"/>
          <w:szCs w:val="28"/>
        </w:rPr>
        <w:t>сходятся</w:t>
      </w:r>
      <w:r w:rsidR="00D27FEA" w:rsidRPr="00180D9D">
        <w:rPr>
          <w:rFonts w:ascii="Times New Roman" w:hAnsi="Times New Roman" w:cs="Times New Roman"/>
          <w:sz w:val="28"/>
          <w:szCs w:val="28"/>
        </w:rPr>
        <w:t>,</w:t>
      </w:r>
      <w:r w:rsidRPr="00180D9D">
        <w:rPr>
          <w:rFonts w:ascii="Times New Roman" w:hAnsi="Times New Roman" w:cs="Times New Roman"/>
          <w:sz w:val="28"/>
          <w:szCs w:val="28"/>
        </w:rPr>
        <w:t xml:space="preserve"> а у последовательности (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такой точки сгущения нет – и говорят, что последовательность 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>расходится.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Математики не используют термин точка сгущения, а они говорят </w:t>
      </w:r>
      <w:r w:rsidRPr="00180D9D">
        <w:rPr>
          <w:rFonts w:ascii="Times New Roman" w:hAnsi="Times New Roman" w:cs="Times New Roman"/>
          <w:i/>
          <w:sz w:val="28"/>
          <w:szCs w:val="28"/>
        </w:rPr>
        <w:t>предел последовательности.</w:t>
      </w:r>
    </w:p>
    <w:p w:rsidR="00180D9D" w:rsidRPr="00180D9D" w:rsidRDefault="00180D9D" w:rsidP="00180D9D">
      <w:pPr>
        <w:rPr>
          <w:rFonts w:ascii="Times New Roman" w:hAnsi="Times New Roman" w:cs="Times New Roman"/>
          <w:i/>
          <w:sz w:val="28"/>
          <w:szCs w:val="28"/>
        </w:rPr>
      </w:pP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Определение: 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Число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называется </w:t>
      </w:r>
      <w:r w:rsidR="00D27FEA" w:rsidRPr="00180D9D">
        <w:rPr>
          <w:rFonts w:ascii="Times New Roman" w:hAnsi="Times New Roman" w:cs="Times New Roman"/>
          <w:i/>
          <w:sz w:val="28"/>
          <w:szCs w:val="28"/>
        </w:rPr>
        <w:t>пределом последовательности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(у</w:t>
      </w:r>
      <w:proofErr w:type="gramStart"/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i/>
          <w:sz w:val="28"/>
          <w:szCs w:val="28"/>
        </w:rPr>
        <w:t xml:space="preserve">), если в любой заранее выбранной </w:t>
      </w:r>
      <w:r w:rsidR="00D27FEA" w:rsidRPr="00180D9D">
        <w:rPr>
          <w:rFonts w:ascii="Times New Roman" w:hAnsi="Times New Roman" w:cs="Times New Roman"/>
          <w:i/>
          <w:sz w:val="28"/>
          <w:szCs w:val="28"/>
        </w:rPr>
        <w:t>окрестности точки</w:t>
      </w:r>
      <w:r w:rsidR="00635D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содержится все члены последовательности, начиная с некоторого номера.</w:t>
      </w:r>
    </w:p>
    <w:p w:rsidR="00180D9D" w:rsidRPr="00180D9D" w:rsidRDefault="00180D9D" w:rsidP="00180D9D">
      <w:pPr>
        <w:rPr>
          <w:rFonts w:ascii="Times New Roman" w:hAnsi="Times New Roman" w:cs="Times New Roman"/>
          <w:i/>
          <w:sz w:val="28"/>
          <w:szCs w:val="28"/>
        </w:rPr>
      </w:pPr>
      <w:r w:rsidRPr="00180D9D">
        <w:rPr>
          <w:rFonts w:ascii="Times New Roman" w:hAnsi="Times New Roman" w:cs="Times New Roman"/>
          <w:i/>
          <w:sz w:val="28"/>
          <w:szCs w:val="28"/>
        </w:rPr>
        <w:t>Пишут так: у</w:t>
      </w:r>
      <w:proofErr w:type="gramStart"/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i/>
          <w:sz w:val="28"/>
          <w:szCs w:val="28"/>
        </w:rPr>
        <w:t>→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180D9D">
        <w:rPr>
          <w:rFonts w:ascii="Times New Roman" w:hAnsi="Times New Roman" w:cs="Times New Roman"/>
          <w:sz w:val="28"/>
          <w:szCs w:val="28"/>
        </w:rPr>
        <w:object w:dxaOrig="1185" w:dyaOrig="495">
          <v:shape id="_x0000_i1030" type="#_x0000_t75" style="width:59.25pt;height:24.75pt" o:ole="">
            <v:imagedata r:id="rId13" o:title=""/>
          </v:shape>
          <o:OLEObject Type="Embed" ProgID="Equation.3" ShapeID="_x0000_i1030" DrawAspect="Content" ObjectID="_1668879159" r:id="rId14"/>
        </w:object>
      </w:r>
      <w:r w:rsidRPr="00180D9D">
        <w:rPr>
          <w:rFonts w:ascii="Times New Roman" w:hAnsi="Times New Roman" w:cs="Times New Roman"/>
          <w:sz w:val="28"/>
          <w:szCs w:val="28"/>
        </w:rPr>
        <w:t xml:space="preserve"> читают так: предел последовательности 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при стремлении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i/>
          <w:sz w:val="28"/>
          <w:szCs w:val="28"/>
        </w:rPr>
        <w:t xml:space="preserve"> к бесконечности равен </w:t>
      </w:r>
      <w:r w:rsidRPr="00180D9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i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lastRenderedPageBreak/>
        <w:t xml:space="preserve">На практике используется еще одно истолкование равенства </w:t>
      </w:r>
      <w:r w:rsidRPr="00180D9D">
        <w:rPr>
          <w:rFonts w:ascii="Times New Roman" w:hAnsi="Times New Roman" w:cs="Times New Roman"/>
          <w:sz w:val="28"/>
          <w:szCs w:val="28"/>
        </w:rPr>
        <w:object w:dxaOrig="1185" w:dyaOrig="495">
          <v:shape id="_x0000_i1031" type="#_x0000_t75" style="width:59.25pt;height:24.75pt" o:ole="">
            <v:imagedata r:id="rId13" o:title=""/>
          </v:shape>
          <o:OLEObject Type="Embed" ProgID="Equation.3" ShapeID="_x0000_i1031" DrawAspect="Content" ObjectID="_1668879160" r:id="rId15"/>
        </w:object>
      </w:r>
      <w:r w:rsidRPr="00180D9D">
        <w:rPr>
          <w:rFonts w:ascii="Times New Roman" w:hAnsi="Times New Roman" w:cs="Times New Roman"/>
          <w:sz w:val="28"/>
          <w:szCs w:val="28"/>
        </w:rPr>
        <w:t xml:space="preserve">, связанное с приближенными вычислениями: если последовательность </w:t>
      </w:r>
      <w:r w:rsidRPr="00180D9D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Pr="00180D9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sz w:val="28"/>
          <w:szCs w:val="28"/>
        </w:rPr>
        <w:t xml:space="preserve"> =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) сходится к числу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sz w:val="28"/>
          <w:szCs w:val="28"/>
        </w:rPr>
        <w:t xml:space="preserve">, то выполняется приближенное равенство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0D9D">
        <w:rPr>
          <w:rFonts w:ascii="Times New Roman" w:hAnsi="Times New Roman" w:cs="Times New Roman"/>
          <w:sz w:val="28"/>
          <w:szCs w:val="28"/>
        </w:rPr>
        <w:t>(</w:t>
      </w:r>
      <w:r w:rsidRPr="00180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)≈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80D9D">
        <w:rPr>
          <w:rFonts w:ascii="Times New Roman" w:hAnsi="Times New Roman" w:cs="Times New Roman"/>
          <w:sz w:val="28"/>
          <w:szCs w:val="28"/>
        </w:rPr>
        <w:t xml:space="preserve">, причем это приближенное равенство тем точнее, чем больше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Необходимое условие сходимости произвольной числовой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Для того чтобы последовательность сходилась, необходимо, чтобы она была ограниченной.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Достаточное условие сходимости последовательности</w:t>
      </w:r>
      <w:r w:rsidRPr="00180D9D">
        <w:rPr>
          <w:rFonts w:ascii="Times New Roman" w:hAnsi="Times New Roman" w:cs="Times New Roman"/>
          <w:sz w:val="28"/>
          <w:szCs w:val="28"/>
        </w:rPr>
        <w:t>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монотонна и ограничена, то она сходится. (теорема К.Вейерштрасса)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Свойства сходящихся последовательностей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сходится, то только к одному пределу.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сходится, то она ограничена.</w:t>
      </w:r>
    </w:p>
    <w:p w:rsidR="00180D9D" w:rsidRPr="00180D9D" w:rsidRDefault="00180D9D" w:rsidP="00B122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Если последовательность монотонна и ограничена, то она 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object w:dxaOrig="585" w:dyaOrig="405">
          <v:shape id="_x0000_i1032" type="#_x0000_t75" style="width:29.25pt;height:20.25pt" o:ole="">
            <v:imagedata r:id="rId16" o:title=""/>
          </v:shape>
          <o:OLEObject Type="Embed" ProgID="Equation.3" ShapeID="_x0000_i1032" DrawAspect="Content" ObjectID="_1668879161" r:id="rId17"/>
        </w:object>
      </w:r>
      <w:r w:rsidRPr="00180D9D">
        <w:rPr>
          <w:rFonts w:ascii="Times New Roman" w:hAnsi="Times New Roman" w:cs="Times New Roman"/>
          <w:b/>
          <w:i/>
          <w:sz w:val="28"/>
          <w:szCs w:val="28"/>
        </w:rPr>
        <w:t>, то последовательность у</w:t>
      </w:r>
      <w:proofErr w:type="gramStart"/>
      <w:r w:rsidRPr="00180D9D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proofErr w:type="spellStart"/>
      <w:r w:rsidRPr="00180D9D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180D9D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n</w:t>
      </w:r>
      <w:proofErr w:type="spellEnd"/>
      <w:r w:rsidRPr="00180D9D">
        <w:rPr>
          <w:rFonts w:ascii="Times New Roman" w:hAnsi="Times New Roman" w:cs="Times New Roman"/>
          <w:b/>
          <w:i/>
          <w:sz w:val="28"/>
          <w:szCs w:val="28"/>
        </w:rPr>
        <w:t xml:space="preserve"> расходится.</w:t>
      </w:r>
    </w:p>
    <w:p w:rsidR="00180D9D" w:rsidRPr="00180D9D" w:rsidRDefault="00180D9D" w:rsidP="00180D9D">
      <w:pPr>
        <w:rPr>
          <w:rFonts w:ascii="Times New Roman" w:hAnsi="Times New Roman" w:cs="Times New Roman"/>
          <w:b/>
          <w:sz w:val="28"/>
          <w:szCs w:val="28"/>
        </w:rPr>
      </w:pPr>
      <w:r w:rsidRPr="00180D9D">
        <w:rPr>
          <w:rFonts w:ascii="Times New Roman" w:hAnsi="Times New Roman" w:cs="Times New Roman"/>
          <w:b/>
          <w:sz w:val="28"/>
          <w:szCs w:val="28"/>
        </w:rPr>
        <w:t>Теоремы о пределах последовательностей.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object w:dxaOrig="1095" w:dyaOrig="645">
          <v:shape id="_x0000_i1033" type="#_x0000_t75" style="width:54.75pt;height:32.25pt" o:ole="">
            <v:imagedata r:id="rId18" o:title=""/>
          </v:shape>
          <o:OLEObject Type="Embed" ProgID="Equation.3" ShapeID="_x0000_i1033" DrawAspect="Content" ObjectID="_1668879162" r:id="rId19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sz w:val="28"/>
          <w:szCs w:val="28"/>
        </w:rPr>
        <w:object w:dxaOrig="1860" w:dyaOrig="465">
          <v:shape id="_x0000_i1034" type="#_x0000_t75" style="width:93pt;height:23.25pt" o:ole="">
            <v:imagedata r:id="rId20" o:title=""/>
          </v:shape>
          <o:OLEObject Type="Embed" ProgID="Equation.3" ShapeID="_x0000_i1034" DrawAspect="Content" ObjectID="_1668879163" r:id="rId21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180D9D">
        <w:rPr>
          <w:rFonts w:ascii="Times New Roman" w:hAnsi="Times New Roman" w:cs="Times New Roman"/>
          <w:sz w:val="28"/>
          <w:szCs w:val="28"/>
        </w:rPr>
        <w:object w:dxaOrig="2205" w:dyaOrig="495">
          <v:shape id="_x0000_i1035" type="#_x0000_t75" style="width:110.25pt;height:24.75pt" o:ole="">
            <v:imagedata r:id="rId22" o:title=""/>
          </v:shape>
          <o:OLEObject Type="Embed" ProgID="Equation.3" ShapeID="_x0000_i1035" DrawAspect="Content" ObjectID="_1668879164" r:id="rId23"/>
        </w:object>
      </w:r>
      <w:r w:rsidRPr="00180D9D">
        <w:rPr>
          <w:rFonts w:ascii="Times New Roman" w:hAnsi="Times New Roman" w:cs="Times New Roman"/>
          <w:sz w:val="28"/>
          <w:szCs w:val="28"/>
        </w:rPr>
        <w:t>, то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Для любого натурального показателя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80D9D">
        <w:rPr>
          <w:rFonts w:ascii="Times New Roman" w:hAnsi="Times New Roman" w:cs="Times New Roman"/>
          <w:sz w:val="28"/>
          <w:szCs w:val="28"/>
        </w:rPr>
        <w:t xml:space="preserve"> и любого коэффициента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0D9D">
        <w:rPr>
          <w:rFonts w:ascii="Times New Roman" w:hAnsi="Times New Roman" w:cs="Times New Roman"/>
          <w:sz w:val="28"/>
          <w:szCs w:val="28"/>
        </w:rPr>
        <w:t xml:space="preserve"> справедливо соотношение: </w:t>
      </w:r>
      <w:r w:rsidRPr="00180D9D">
        <w:rPr>
          <w:rFonts w:ascii="Times New Roman" w:hAnsi="Times New Roman" w:cs="Times New Roman"/>
          <w:sz w:val="28"/>
          <w:szCs w:val="28"/>
        </w:rPr>
        <w:object w:dxaOrig="1245" w:dyaOrig="645">
          <v:shape id="_x0000_i1036" type="#_x0000_t75" style="width:62.25pt;height:32.25pt" o:ole="">
            <v:imagedata r:id="rId24" o:title=""/>
          </v:shape>
          <o:OLEObject Type="Embed" ProgID="Equation.3" ShapeID="_x0000_i1036" DrawAspect="Content" ObjectID="_1668879165" r:id="rId25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суммы равен сумме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2115" w:dyaOrig="495">
          <v:shape id="_x0000_i1037" type="#_x0000_t75" style="width:105.75pt;height:24.75pt" o:ole="">
            <v:imagedata r:id="rId26" o:title=""/>
          </v:shape>
          <o:OLEObject Type="Embed" ProgID="Equation.3" ShapeID="_x0000_i1037" DrawAspect="Content" ObjectID="_1668879166" r:id="rId27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произведения равен произведению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1725" w:dyaOrig="495">
          <v:shape id="_x0000_i1038" type="#_x0000_t75" style="width:86.25pt;height:24.75pt" o:ole="">
            <v:imagedata r:id="rId28" o:title=""/>
          </v:shape>
          <o:OLEObject Type="Embed" ProgID="Equation.3" ShapeID="_x0000_i1038" DrawAspect="Content" ObjectID="_1668879167" r:id="rId29"/>
        </w:objec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Предел частного равен частному пределов: </w:t>
      </w:r>
      <w:r w:rsidRPr="00180D9D">
        <w:rPr>
          <w:rFonts w:ascii="Times New Roman" w:hAnsi="Times New Roman" w:cs="Times New Roman"/>
          <w:sz w:val="28"/>
          <w:szCs w:val="28"/>
        </w:rPr>
        <w:object w:dxaOrig="1965" w:dyaOrig="495">
          <v:shape id="_x0000_i1039" type="#_x0000_t75" style="width:98.25pt;height:24.75pt" o:ole="">
            <v:imagedata r:id="rId30" o:title=""/>
          </v:shape>
          <o:OLEObject Type="Embed" ProgID="Equation.3" ShapeID="_x0000_i1039" DrawAspect="Content" ObjectID="_1668879168" r:id="rId31"/>
        </w:object>
      </w:r>
      <w:r w:rsidRPr="00180D9D">
        <w:rPr>
          <w:rFonts w:ascii="Times New Roman" w:hAnsi="Times New Roman" w:cs="Times New Roman"/>
          <w:sz w:val="28"/>
          <w:szCs w:val="28"/>
        </w:rPr>
        <w:t>, где с≠0.</w:t>
      </w:r>
    </w:p>
    <w:p w:rsidR="00180D9D" w:rsidRPr="00180D9D" w:rsidRDefault="00180D9D" w:rsidP="00180D9D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множитель можно выносить за знак предела: </w:t>
      </w:r>
      <w:r w:rsidRPr="00180D9D">
        <w:rPr>
          <w:rFonts w:ascii="Times New Roman" w:hAnsi="Times New Roman" w:cs="Times New Roman"/>
          <w:sz w:val="28"/>
          <w:szCs w:val="28"/>
        </w:rPr>
        <w:object w:dxaOrig="1545" w:dyaOrig="495">
          <v:shape id="_x0000_i1040" type="#_x0000_t75" style="width:77.25pt;height:24.75pt" o:ole="">
            <v:imagedata r:id="rId32" o:title=""/>
          </v:shape>
          <o:OLEObject Type="Embed" ProgID="Equation.3" ShapeID="_x0000_i1040" DrawAspect="Content" ObjectID="_1668879169" r:id="rId33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0D9D">
        <w:rPr>
          <w:rFonts w:ascii="Times New Roman" w:hAnsi="Times New Roman" w:cs="Times New Roman"/>
          <w:b/>
          <w:bCs/>
          <w:i/>
          <w:sz w:val="28"/>
          <w:szCs w:val="28"/>
        </w:rPr>
        <w:t>Нахождение пределов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t>Найти предел последовательности:</w: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180D9D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proofErr w:type="gramStart"/>
      <w:r w:rsidRPr="00180D9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Pr="00180D9D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345" w:dyaOrig="615">
          <v:shape id="_x0000_i1041" type="#_x0000_t75" style="width:17.25pt;height:30.75pt" o:ole="">
            <v:imagedata r:id="rId34" o:title=""/>
          </v:shape>
          <o:OLEObject Type="Embed" ProgID="Equation.3" ShapeID="_x0000_i1041" DrawAspect="Content" ObjectID="_1668879170" r:id="rId35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б) </w:t>
      </w:r>
      <w:proofErr w:type="spellStart"/>
      <w:r w:rsidRPr="00180D9D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180D9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155" w:dyaOrig="615">
          <v:shape id="_x0000_i1042" type="#_x0000_t75" style="width:57.75pt;height:30.75pt" o:ole="">
            <v:imagedata r:id="rId36" o:title=""/>
          </v:shape>
          <o:OLEObject Type="Embed" ProgID="Equation.3" ShapeID="_x0000_i1042" DrawAspect="Content" ObjectID="_1668879171" r:id="rId37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в)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155" w:dyaOrig="660">
          <v:shape id="_x0000_i1043" type="#_x0000_t75" style="width:57.75pt;height:33pt" o:ole="">
            <v:imagedata r:id="rId38" o:title=""/>
          </v:shape>
          <o:OLEObject Type="Embed" ProgID="Equation.3" ShapeID="_x0000_i1043" DrawAspect="Content" ObjectID="_1668879172" r:id="rId39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180" w:dyaOrig="345">
          <v:shape id="_x0000_i1044" type="#_x0000_t75" style="width:9pt;height:17.25pt" o:ole="">
            <v:imagedata r:id="rId40" o:title=""/>
          </v:shape>
          <o:OLEObject Type="Embed" ProgID="Equation.3" ShapeID="_x0000_i1044" DrawAspect="Content" ObjectID="_1668879173" r:id="rId41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bCs/>
          <w:sz w:val="28"/>
          <w:szCs w:val="28"/>
        </w:rPr>
      </w:pPr>
      <w:r w:rsidRPr="00180D9D">
        <w:rPr>
          <w:rFonts w:ascii="Times New Roman" w:hAnsi="Times New Roman" w:cs="Times New Roman"/>
          <w:bCs/>
          <w:sz w:val="28"/>
          <w:szCs w:val="28"/>
        </w:rPr>
        <w:t>Решение: а) применив правило «предел произведения», получим: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object w:dxaOrig="4275" w:dyaOrig="615">
          <v:shape id="_x0000_i1045" type="#_x0000_t75" style="width:213.75pt;height:30.75pt" o:ole="">
            <v:imagedata r:id="rId42" o:title=""/>
          </v:shape>
          <o:OLEObject Type="Embed" ProgID="Equation.3" ShapeID="_x0000_i1045" DrawAspect="Content" ObjectID="_1668879174" r:id="rId43"/>
        </w:objec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>б) применим правило «предел суммы» и получим:</w:t>
      </w:r>
    </w:p>
    <w:p w:rsidR="00180D9D" w:rsidRPr="00180D9D" w:rsidRDefault="00180D9D" w:rsidP="00180D9D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object w:dxaOrig="5340" w:dyaOrig="615">
          <v:shape id="_x0000_i1046" type="#_x0000_t75" style="width:267pt;height:30.75pt" o:ole="">
            <v:imagedata r:id="rId44" o:title=""/>
          </v:shape>
          <o:OLEObject Type="Embed" ProgID="Equation.3" ShapeID="_x0000_i1046" DrawAspect="Content" ObjectID="_1668879175" r:id="rId45"/>
        </w:object>
      </w:r>
    </w:p>
    <w:p w:rsidR="00983597" w:rsidRPr="005515D2" w:rsidRDefault="00180D9D" w:rsidP="005515D2">
      <w:pPr>
        <w:rPr>
          <w:rFonts w:ascii="Times New Roman" w:hAnsi="Times New Roman" w:cs="Times New Roman"/>
          <w:sz w:val="28"/>
          <w:szCs w:val="28"/>
        </w:rPr>
      </w:pPr>
      <w:r w:rsidRPr="00180D9D">
        <w:rPr>
          <w:rFonts w:ascii="Times New Roman" w:hAnsi="Times New Roman" w:cs="Times New Roman"/>
          <w:sz w:val="28"/>
          <w:szCs w:val="28"/>
        </w:rPr>
        <w:t xml:space="preserve">в) в подобных случаях применяют искусственный прием: делят числитель и знаменатель дроби 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 на наивысшую из имеющихся степень переменной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</w:rPr>
        <w:t xml:space="preserve">. В данном примере разделим числитель и знаменатель дроби </w:t>
      </w:r>
      <w:proofErr w:type="spellStart"/>
      <w:r w:rsidRPr="00180D9D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Pr="00180D9D">
        <w:rPr>
          <w:rFonts w:ascii="Times New Roman" w:hAnsi="Times New Roman" w:cs="Times New Roman"/>
          <w:sz w:val="28"/>
          <w:szCs w:val="28"/>
        </w:rPr>
        <w:t xml:space="preserve"> на </w:t>
      </w:r>
      <w:r w:rsidRPr="00180D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D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80D9D">
        <w:rPr>
          <w:rFonts w:ascii="Times New Roman" w:hAnsi="Times New Roman" w:cs="Times New Roman"/>
          <w:sz w:val="28"/>
          <w:szCs w:val="28"/>
        </w:rPr>
        <w:t xml:space="preserve"> . Имеем: </w:t>
      </w:r>
      <w:r w:rsidRPr="00180D9D">
        <w:rPr>
          <w:rFonts w:ascii="Times New Roman" w:hAnsi="Times New Roman" w:cs="Times New Roman"/>
          <w:bCs/>
          <w:sz w:val="28"/>
          <w:szCs w:val="28"/>
        </w:rPr>
        <w:object w:dxaOrig="5475" w:dyaOrig="1275">
          <v:shape id="_x0000_i1047" type="#_x0000_t75" style="width:273.75pt;height:63.75pt" o:ole="">
            <v:imagedata r:id="rId46" o:title=""/>
          </v:shape>
          <o:OLEObject Type="Embed" ProgID="Equation.3" ShapeID="_x0000_i1047" DrawAspect="Content" ObjectID="_1668879176" r:id="rId47"/>
        </w:object>
      </w:r>
      <w:r w:rsidRPr="00180D9D">
        <w:rPr>
          <w:rFonts w:ascii="Times New Roman" w:hAnsi="Times New Roman" w:cs="Times New Roman"/>
          <w:bCs/>
          <w:sz w:val="28"/>
          <w:szCs w:val="28"/>
        </w:rPr>
        <w:t xml:space="preserve"> (здесь мы применили правило «предел дроби»).</w:t>
      </w:r>
    </w:p>
    <w:p w:rsidR="00542C32" w:rsidRPr="001D1094" w:rsidRDefault="00542C32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51165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597">
        <w:rPr>
          <w:rFonts w:ascii="Times New Roman" w:hAnsi="Times New Roman" w:cs="Times New Roman"/>
          <w:b/>
          <w:sz w:val="28"/>
          <w:szCs w:val="28"/>
        </w:rPr>
        <w:t>тест</w:t>
      </w:r>
      <w:r w:rsidR="00511650">
        <w:rPr>
          <w:rFonts w:ascii="Times New Roman" w:hAnsi="Times New Roman" w:cs="Times New Roman"/>
          <w:b/>
          <w:sz w:val="28"/>
          <w:szCs w:val="28"/>
        </w:rPr>
        <w:t xml:space="preserve"> или задания для самостоятельной работы</w:t>
      </w:r>
      <w:r w:rsidR="0098359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650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Дайте определение числовой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Перечислите способы задания последовательностей.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Какие последовательности называют ограниченными?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определение предела числовой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необходимые условия сходимости последовательности.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Сформулируйте достаточные условия сходимости последовательности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Дайте определение предела функции в точке.</w:t>
      </w:r>
    </w:p>
    <w:p w:rsidR="00511650" w:rsidRPr="00511650" w:rsidRDefault="00511650" w:rsidP="0051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650">
        <w:rPr>
          <w:rFonts w:ascii="Times New Roman" w:hAnsi="Times New Roman" w:cs="Times New Roman"/>
          <w:sz w:val="28"/>
          <w:szCs w:val="28"/>
        </w:rPr>
        <w:t>Перечислите основные теоремы о пределах функции в точке.</w:t>
      </w:r>
    </w:p>
    <w:p w:rsidR="00542C32" w:rsidRPr="00983597" w:rsidRDefault="00542C32" w:rsidP="0098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11E" w:rsidRPr="00F8111E" w:rsidRDefault="00F8111E" w:rsidP="00F8111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111E">
        <w:rPr>
          <w:rFonts w:ascii="Times New Roman" w:hAnsi="Times New Roman" w:cs="Times New Roman"/>
          <w:sz w:val="28"/>
          <w:szCs w:val="28"/>
          <w:lang w:eastAsia="ru-RU"/>
        </w:rPr>
        <w:t>Вычислите пределы следующих функций:</w:t>
      </w:r>
    </w:p>
    <w:p w:rsidR="00F8111E" w:rsidRPr="00F8111E" w:rsidRDefault="005515D2" w:rsidP="005515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15D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916178" cy="2260120"/>
            <wp:effectExtent l="19050" t="0" r="7872" b="0"/>
            <wp:docPr id="19" name="Рисунок 19" descr="http://xn--i1abbnckbmcl9fb.xn--p1ai/%D1%81%D1%82%D0%B0%D1%82%D1%8C%D0%B8/643738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i1abbnckbmcl9fb.xn--p1ai/%D1%81%D1%82%D0%B0%D1%82%D1%8C%D0%B8/643738/img28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67" cy="22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59" w:rsidRPr="001D1094" w:rsidRDefault="00CC3459" w:rsidP="00C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 w:rsidSect="00B4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4AA"/>
    <w:multiLevelType w:val="multilevel"/>
    <w:tmpl w:val="836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B330B0"/>
    <w:multiLevelType w:val="multilevel"/>
    <w:tmpl w:val="07F4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170CE"/>
    <w:multiLevelType w:val="multilevel"/>
    <w:tmpl w:val="A20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C3491"/>
    <w:multiLevelType w:val="multilevel"/>
    <w:tmpl w:val="DBD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82E02"/>
    <w:multiLevelType w:val="multilevel"/>
    <w:tmpl w:val="67B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2248B"/>
    <w:multiLevelType w:val="multilevel"/>
    <w:tmpl w:val="408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104BC"/>
    <w:multiLevelType w:val="multilevel"/>
    <w:tmpl w:val="B5D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1228C"/>
    <w:multiLevelType w:val="multilevel"/>
    <w:tmpl w:val="248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25F66"/>
    <w:multiLevelType w:val="multilevel"/>
    <w:tmpl w:val="350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ADC0BBF"/>
    <w:multiLevelType w:val="multilevel"/>
    <w:tmpl w:val="BCD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9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2B"/>
    <w:rsid w:val="00032F7C"/>
    <w:rsid w:val="000605E4"/>
    <w:rsid w:val="00180D9D"/>
    <w:rsid w:val="001D1094"/>
    <w:rsid w:val="002D3963"/>
    <w:rsid w:val="00443650"/>
    <w:rsid w:val="004D38A0"/>
    <w:rsid w:val="00511650"/>
    <w:rsid w:val="00542C32"/>
    <w:rsid w:val="005515D2"/>
    <w:rsid w:val="00635D90"/>
    <w:rsid w:val="006847E6"/>
    <w:rsid w:val="007D4F93"/>
    <w:rsid w:val="00983597"/>
    <w:rsid w:val="00A121FD"/>
    <w:rsid w:val="00B122D4"/>
    <w:rsid w:val="00B4605E"/>
    <w:rsid w:val="00CC3459"/>
    <w:rsid w:val="00D27FEA"/>
    <w:rsid w:val="00DE142B"/>
    <w:rsid w:val="00E41165"/>
    <w:rsid w:val="00F8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54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1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42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gi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F3E3-3EC6-4E06-A43D-D9DD11E2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SkyNet</cp:lastModifiedBy>
  <cp:revision>22</cp:revision>
  <dcterms:created xsi:type="dcterms:W3CDTF">2020-12-06T10:16:00Z</dcterms:created>
  <dcterms:modified xsi:type="dcterms:W3CDTF">2020-12-07T17:45:00Z</dcterms:modified>
</cp:coreProperties>
</file>