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15" w:rsidRPr="002E6463" w:rsidRDefault="00EF1B15" w:rsidP="00EF1B15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.12.2020</w:t>
      </w:r>
    </w:p>
    <w:p w:rsidR="00EF1B15" w:rsidRPr="002E6463" w:rsidRDefault="00EF1B15" w:rsidP="00EF1B15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20-ЭК-2д</w:t>
      </w:r>
    </w:p>
    <w:p w:rsidR="00EF1B15" w:rsidRDefault="00EF1B15" w:rsidP="00EF1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290743" w:rsidRDefault="00EF1B15" w:rsidP="00EF1B1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патриотическая лирика Ф.И. Тютчева</w:t>
      </w:r>
    </w:p>
    <w:p w:rsid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Иванович Тютчев</w:t>
      </w:r>
      <w:r w:rsidRPr="00EF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F1B15">
        <w:rPr>
          <w:rFonts w:ascii="Times New Roman" w:hAnsi="Times New Roman" w:cs="Times New Roman"/>
          <w:sz w:val="28"/>
          <w:szCs w:val="28"/>
        </w:rPr>
        <w:t xml:space="preserve">одился 23 ноября (5 декабря) 1803 г. в селе </w:t>
      </w:r>
      <w:proofErr w:type="spellStart"/>
      <w:r w:rsidRPr="00EF1B15">
        <w:rPr>
          <w:rFonts w:ascii="Times New Roman" w:hAnsi="Times New Roman" w:cs="Times New Roman"/>
          <w:sz w:val="28"/>
          <w:szCs w:val="28"/>
        </w:rPr>
        <w:t>Овстуг</w:t>
      </w:r>
      <w:proofErr w:type="spellEnd"/>
      <w:r w:rsidRPr="00EF1B15">
        <w:rPr>
          <w:rFonts w:ascii="Times New Roman" w:hAnsi="Times New Roman" w:cs="Times New Roman"/>
          <w:sz w:val="28"/>
          <w:szCs w:val="28"/>
        </w:rPr>
        <w:t xml:space="preserve"> Брянского уезда Орловской губерни</w:t>
      </w:r>
      <w:r>
        <w:rPr>
          <w:rFonts w:ascii="Times New Roman" w:hAnsi="Times New Roman" w:cs="Times New Roman"/>
          <w:sz w:val="28"/>
          <w:szCs w:val="28"/>
        </w:rPr>
        <w:t xml:space="preserve">и в родовитой дворянской семье. </w:t>
      </w:r>
      <w:r w:rsidRPr="00EF1B15">
        <w:rPr>
          <w:rFonts w:ascii="Times New Roman" w:hAnsi="Times New Roman" w:cs="Times New Roman"/>
          <w:sz w:val="28"/>
          <w:szCs w:val="28"/>
        </w:rPr>
        <w:t>В 1819 г. первая публикация –</w:t>
      </w:r>
      <w:r>
        <w:rPr>
          <w:rFonts w:ascii="Times New Roman" w:hAnsi="Times New Roman" w:cs="Times New Roman"/>
          <w:sz w:val="28"/>
          <w:szCs w:val="28"/>
        </w:rPr>
        <w:t xml:space="preserve"> «Послание Горация к Меценату». </w:t>
      </w:r>
      <w:r w:rsidRPr="00EF1B15">
        <w:rPr>
          <w:rFonts w:ascii="Times New Roman" w:hAnsi="Times New Roman" w:cs="Times New Roman"/>
          <w:sz w:val="28"/>
          <w:szCs w:val="28"/>
        </w:rPr>
        <w:t>В 1819-1821 гг. учится на словесном отделении Московского университета, который оканчивает со степенью кандидата словесных наук. Овладевает французским и немецким языками.</w:t>
      </w:r>
    </w:p>
    <w:p w:rsidR="00922E9B" w:rsidRPr="00EF1B15" w:rsidRDefault="00922E9B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49518"/>
            <wp:effectExtent l="0" t="0" r="3175" b="8255"/>
            <wp:docPr id="1" name="Рисунок 1" descr="Тютчев Фёдор Иванович (1803-1873)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ютчев Фёдор Иванович (1803-1873)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 xml:space="preserve">В 1821 г. начинает службу в Коллегии иностранных дел. С 1822 по 1839гг. находится за границей на дипломатической службе в Мюнхене и в Турине. Многолетнее пребывание за границей упрочило патриотические взгляды </w:t>
      </w:r>
      <w:r w:rsidRPr="00EF1B15">
        <w:rPr>
          <w:rFonts w:ascii="Times New Roman" w:hAnsi="Times New Roman" w:cs="Times New Roman"/>
          <w:sz w:val="28"/>
          <w:szCs w:val="28"/>
        </w:rPr>
        <w:lastRenderedPageBreak/>
        <w:t xml:space="preserve">поэта. Тютчев был в приятельских отношениях с Гейне, знал Шеллинга. В 1826 г. женится на вдове русского дипломата Элеоноре </w:t>
      </w:r>
      <w:proofErr w:type="spellStart"/>
      <w:r w:rsidRPr="00EF1B15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EF1B15">
        <w:rPr>
          <w:rFonts w:ascii="Times New Roman" w:hAnsi="Times New Roman" w:cs="Times New Roman"/>
          <w:sz w:val="28"/>
          <w:szCs w:val="28"/>
        </w:rPr>
        <w:t>.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В 1836 г. в журнале «Современник» публикуются «Стихотворения, присланные из Германии». Тютчев не очень серьёзно относился к своему литературному таланту, отдавая приоритет дипломатической деятельности.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 xml:space="preserve">В 1838 г. после смерти Элеоноры Тютчев вновь женится – на Эрнестине </w:t>
      </w:r>
      <w:proofErr w:type="spellStart"/>
      <w:r w:rsidRPr="00EF1B15">
        <w:rPr>
          <w:rFonts w:ascii="Times New Roman" w:hAnsi="Times New Roman" w:cs="Times New Roman"/>
          <w:sz w:val="28"/>
          <w:szCs w:val="28"/>
        </w:rPr>
        <w:t>Дернберг</w:t>
      </w:r>
      <w:proofErr w:type="spellEnd"/>
      <w:r w:rsidRPr="00EF1B15">
        <w:rPr>
          <w:rFonts w:ascii="Times New Roman" w:hAnsi="Times New Roman" w:cs="Times New Roman"/>
          <w:sz w:val="28"/>
          <w:szCs w:val="28"/>
        </w:rPr>
        <w:t xml:space="preserve">, урождённой баронессе </w:t>
      </w:r>
      <w:proofErr w:type="spellStart"/>
      <w:r w:rsidRPr="00EF1B15">
        <w:rPr>
          <w:rFonts w:ascii="Times New Roman" w:hAnsi="Times New Roman" w:cs="Times New Roman"/>
          <w:sz w:val="28"/>
          <w:szCs w:val="28"/>
        </w:rPr>
        <w:t>Пфеффель</w:t>
      </w:r>
      <w:proofErr w:type="spellEnd"/>
      <w:r w:rsidRPr="00EF1B15">
        <w:rPr>
          <w:rFonts w:ascii="Times New Roman" w:hAnsi="Times New Roman" w:cs="Times New Roman"/>
          <w:sz w:val="28"/>
          <w:szCs w:val="28"/>
        </w:rPr>
        <w:t xml:space="preserve">. Тютчев так торопился на венчание со своей возлюбленной, что по дороге потерял документы и шифры, за что </w:t>
      </w:r>
      <w:proofErr w:type="spellStart"/>
      <w:r w:rsidRPr="00EF1B15">
        <w:rPr>
          <w:rFonts w:ascii="Times New Roman" w:hAnsi="Times New Roman" w:cs="Times New Roman"/>
          <w:sz w:val="28"/>
          <w:szCs w:val="28"/>
        </w:rPr>
        <w:t>быо</w:t>
      </w:r>
      <w:proofErr w:type="spellEnd"/>
      <w:r w:rsidRPr="00EF1B15">
        <w:rPr>
          <w:rFonts w:ascii="Times New Roman" w:hAnsi="Times New Roman" w:cs="Times New Roman"/>
          <w:sz w:val="28"/>
          <w:szCs w:val="28"/>
        </w:rPr>
        <w:t xml:space="preserve"> уволен со службы и лишён звания камергера.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В 1844 г. продолжает службу в России, в ведомстве иност</w:t>
      </w:r>
      <w:r>
        <w:rPr>
          <w:rFonts w:ascii="Times New Roman" w:hAnsi="Times New Roman" w:cs="Times New Roman"/>
          <w:sz w:val="28"/>
          <w:szCs w:val="28"/>
        </w:rPr>
        <w:t>ранных дел. Возвращение звания.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В 1850 г. в виде приложения к журналу «Современник» опубликованы 92 стихотворения Тютчева. В жизнь Тютчева входит новое чувство – к Денисьевой Е.А. Это чувство воплотилось в «</w:t>
      </w:r>
      <w:proofErr w:type="spellStart"/>
      <w:r w:rsidRPr="00EF1B15">
        <w:rPr>
          <w:rFonts w:ascii="Times New Roman" w:hAnsi="Times New Roman" w:cs="Times New Roman"/>
          <w:sz w:val="28"/>
          <w:szCs w:val="28"/>
        </w:rPr>
        <w:t>денисьевский</w:t>
      </w:r>
      <w:proofErr w:type="spellEnd"/>
      <w:r w:rsidRPr="00EF1B15">
        <w:rPr>
          <w:rFonts w:ascii="Times New Roman" w:hAnsi="Times New Roman" w:cs="Times New Roman"/>
          <w:sz w:val="28"/>
          <w:szCs w:val="28"/>
        </w:rPr>
        <w:t xml:space="preserve"> цикл».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В 1854 г. в свет выходит первый поэтический сборник Тютчева. Книга публикуется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И. С. Тургенева. </w:t>
      </w:r>
      <w:r w:rsidRPr="00EF1B15">
        <w:rPr>
          <w:rFonts w:ascii="Times New Roman" w:hAnsi="Times New Roman" w:cs="Times New Roman"/>
          <w:sz w:val="28"/>
          <w:szCs w:val="28"/>
        </w:rPr>
        <w:t>В 1858 г. назначен председателе</w:t>
      </w:r>
      <w:r>
        <w:rPr>
          <w:rFonts w:ascii="Times New Roman" w:hAnsi="Times New Roman" w:cs="Times New Roman"/>
          <w:sz w:val="28"/>
          <w:szCs w:val="28"/>
        </w:rPr>
        <w:t xml:space="preserve">м комитета иностранной цензуры. </w:t>
      </w:r>
      <w:r w:rsidRPr="00EF1B15">
        <w:rPr>
          <w:rFonts w:ascii="Times New Roman" w:hAnsi="Times New Roman" w:cs="Times New Roman"/>
          <w:sz w:val="28"/>
          <w:szCs w:val="28"/>
        </w:rPr>
        <w:t>4 августа 1864 г. умир</w:t>
      </w:r>
      <w:r>
        <w:rPr>
          <w:rFonts w:ascii="Times New Roman" w:hAnsi="Times New Roman" w:cs="Times New Roman"/>
          <w:sz w:val="28"/>
          <w:szCs w:val="28"/>
        </w:rPr>
        <w:t xml:space="preserve">ает от чахотки Е. А. Денисьева. </w:t>
      </w:r>
      <w:r w:rsidRPr="00EF1B15">
        <w:rPr>
          <w:rFonts w:ascii="Times New Roman" w:hAnsi="Times New Roman" w:cs="Times New Roman"/>
          <w:sz w:val="28"/>
          <w:szCs w:val="28"/>
        </w:rPr>
        <w:t>В 1868 г. опубликован второй поэтический сборник Тютчева.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Скончался 15(27)</w:t>
      </w:r>
      <w:r w:rsidR="00922E9B" w:rsidRPr="00922E9B">
        <w:rPr>
          <w:noProof/>
          <w:lang w:eastAsia="ru-RU"/>
        </w:rPr>
        <w:t xml:space="preserve"> </w:t>
      </w:r>
      <w:r w:rsidRPr="00EF1B15">
        <w:rPr>
          <w:rFonts w:ascii="Times New Roman" w:hAnsi="Times New Roman" w:cs="Times New Roman"/>
          <w:sz w:val="28"/>
          <w:szCs w:val="28"/>
        </w:rPr>
        <w:t>июня 1873 г. в Царском Селе. Похоронен в Петербурге.</w:t>
      </w:r>
    </w:p>
    <w:p w:rsidR="00EF1B15" w:rsidRPr="00EF1B15" w:rsidRDefault="00922E9B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B8B569" wp14:editId="55146EFF">
            <wp:extent cx="4305300" cy="3228975"/>
            <wp:effectExtent l="0" t="0" r="0" b="9525"/>
            <wp:docPr id="2" name="Рисунок 2" descr="Тютчев биография кратко самое важное презентация. Презентация на тему  &quot;Жизнь и творчество Ф.И. Тютчева&quot;. Чем была любовь в жизни Тютч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ютчев биография кратко самое важное презентация. Презентация на тему  &quot;Жизнь и творчество Ф.И. Тютчева&quot;. Чем была любовь в жизни Тютч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165" cy="322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Своеобразие художественного мира Ф. И. Тютчева.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1. Художественный мир Тютчева представляет собой не целостную картину восприятия мира, а раздвоенную: противоречивость окружающего приводит к дисгармонии всего сущего между мятежным духом человека и действительностью.</w:t>
      </w:r>
      <w:bookmarkStart w:id="0" w:name="_GoBack"/>
      <w:bookmarkEnd w:id="0"/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2. Поэтические образы обладают космической масштабностью: это космос и хаос, жизнь и смерть и др.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 xml:space="preserve">3. Поэт проводит параллели между состояниями души лирического героя и явлениями природы. </w:t>
      </w:r>
      <w:proofErr w:type="spellStart"/>
      <w:r w:rsidRPr="00EF1B15">
        <w:rPr>
          <w:rFonts w:ascii="Times New Roman" w:hAnsi="Times New Roman" w:cs="Times New Roman"/>
          <w:sz w:val="28"/>
          <w:szCs w:val="28"/>
        </w:rPr>
        <w:t>Тютчевской</w:t>
      </w:r>
      <w:proofErr w:type="spellEnd"/>
      <w:r w:rsidRPr="00EF1B15">
        <w:rPr>
          <w:rFonts w:ascii="Times New Roman" w:hAnsi="Times New Roman" w:cs="Times New Roman"/>
          <w:sz w:val="28"/>
          <w:szCs w:val="28"/>
        </w:rPr>
        <w:t xml:space="preserve"> лирике присущи идеи пантеизма (природа отождествляется с Богом).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4. В стихотворениях позднего периода творчества усиливается интерес поэта к психологической конкретности.</w:t>
      </w:r>
    </w:p>
    <w:p w:rsid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 xml:space="preserve">«В творчестве Тютчева …большое место занимают патриотические и морально – философские темы». Его стихи «более всего гармоничны… Неизменную устойчивость убеждениям поэта придавала неизменная сыновняя любовь к России. Тютчев считал, что духовная жизнь страны сложна и </w:t>
      </w:r>
      <w:r w:rsidRPr="00EF1B15">
        <w:rPr>
          <w:rFonts w:ascii="Times New Roman" w:hAnsi="Times New Roman" w:cs="Times New Roman"/>
          <w:sz w:val="28"/>
          <w:szCs w:val="28"/>
        </w:rPr>
        <w:lastRenderedPageBreak/>
        <w:t>противоречива, внутри происходит непрестанная борьба за справедливость, за достоинство, за выживание.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Аналитическая работа со стихотворением «Умом Россию не понять</w:t>
      </w:r>
      <w:proofErr w:type="gramStart"/>
      <w:r w:rsidRPr="00EF1B15">
        <w:rPr>
          <w:rFonts w:ascii="Times New Roman" w:hAnsi="Times New Roman" w:cs="Times New Roman"/>
          <w:sz w:val="28"/>
          <w:szCs w:val="28"/>
        </w:rPr>
        <w:t>…»(</w:t>
      </w:r>
      <w:proofErr w:type="gramEnd"/>
      <w:r w:rsidRPr="00EF1B15">
        <w:rPr>
          <w:rFonts w:ascii="Times New Roman" w:hAnsi="Times New Roman" w:cs="Times New Roman"/>
          <w:sz w:val="28"/>
          <w:szCs w:val="28"/>
        </w:rPr>
        <w:t>1866)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Умом Россию не понять,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Аршином общим не измерить: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У ней особенная стать –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В Россию можно только верить.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15" w:rsidRPr="00EF1B15" w:rsidRDefault="00EF1B15" w:rsidP="00EF1B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</w:t>
      </w:r>
      <w:r w:rsidRPr="00EF1B15">
        <w:rPr>
          <w:rFonts w:ascii="Times New Roman" w:hAnsi="Times New Roman" w:cs="Times New Roman"/>
          <w:sz w:val="28"/>
          <w:szCs w:val="28"/>
        </w:rPr>
        <w:t>адания.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</w:t>
      </w:r>
      <w:r w:rsidRPr="00EF1B15">
        <w:rPr>
          <w:rFonts w:ascii="Times New Roman" w:hAnsi="Times New Roman" w:cs="Times New Roman"/>
          <w:sz w:val="28"/>
          <w:szCs w:val="28"/>
        </w:rPr>
        <w:t xml:space="preserve"> стихотворн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F1B15">
        <w:rPr>
          <w:rFonts w:ascii="Times New Roman" w:hAnsi="Times New Roman" w:cs="Times New Roman"/>
          <w:sz w:val="28"/>
          <w:szCs w:val="28"/>
        </w:rPr>
        <w:t xml:space="preserve"> миниатюра – небольшое произведение строго законченной формы, отличающееся глубиной содержания и афористичностью выражения авторской мысли. 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B15">
        <w:rPr>
          <w:rFonts w:ascii="Times New Roman" w:hAnsi="Times New Roman" w:cs="Times New Roman"/>
          <w:sz w:val="28"/>
          <w:szCs w:val="28"/>
        </w:rPr>
        <w:t>Как вы понимаете содержание этого произведения? О чём оно?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Аналитическая работа со стихотворением «Эти бедные селенья…»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B15">
        <w:rPr>
          <w:rFonts w:ascii="Times New Roman" w:hAnsi="Times New Roman" w:cs="Times New Roman"/>
          <w:sz w:val="28"/>
          <w:szCs w:val="28"/>
        </w:rPr>
        <w:t>(1855)</w:t>
      </w:r>
    </w:p>
    <w:p w:rsidR="00EF1B15" w:rsidRPr="00EF1B15" w:rsidRDefault="00EF1B15" w:rsidP="00EF1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B15">
        <w:rPr>
          <w:rFonts w:ascii="Times New Roman" w:hAnsi="Times New Roman" w:cs="Times New Roman"/>
          <w:i/>
          <w:sz w:val="24"/>
          <w:szCs w:val="24"/>
        </w:rPr>
        <w:t>Эти бедные селенья,</w:t>
      </w:r>
    </w:p>
    <w:p w:rsidR="00EF1B15" w:rsidRPr="00EF1B15" w:rsidRDefault="00EF1B15" w:rsidP="00EF1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B15">
        <w:rPr>
          <w:rFonts w:ascii="Times New Roman" w:hAnsi="Times New Roman" w:cs="Times New Roman"/>
          <w:i/>
          <w:sz w:val="24"/>
          <w:szCs w:val="24"/>
        </w:rPr>
        <w:t>Эта скудная природа –</w:t>
      </w:r>
    </w:p>
    <w:p w:rsidR="00EF1B15" w:rsidRPr="00EF1B15" w:rsidRDefault="00EF1B15" w:rsidP="00EF1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B15">
        <w:rPr>
          <w:rFonts w:ascii="Times New Roman" w:hAnsi="Times New Roman" w:cs="Times New Roman"/>
          <w:i/>
          <w:sz w:val="24"/>
          <w:szCs w:val="24"/>
        </w:rPr>
        <w:t>Край родной долготерпенья,</w:t>
      </w:r>
    </w:p>
    <w:p w:rsidR="00EF1B15" w:rsidRPr="00EF1B15" w:rsidRDefault="00EF1B15" w:rsidP="00EF1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B15">
        <w:rPr>
          <w:rFonts w:ascii="Times New Roman" w:hAnsi="Times New Roman" w:cs="Times New Roman"/>
          <w:i/>
          <w:sz w:val="24"/>
          <w:szCs w:val="24"/>
        </w:rPr>
        <w:t>Край ты русского народа!</w:t>
      </w:r>
    </w:p>
    <w:p w:rsidR="00EF1B15" w:rsidRPr="00EF1B15" w:rsidRDefault="00EF1B15" w:rsidP="00EF1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1B15" w:rsidRPr="00EF1B15" w:rsidRDefault="00EF1B15" w:rsidP="00EF1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B15">
        <w:rPr>
          <w:rFonts w:ascii="Times New Roman" w:hAnsi="Times New Roman" w:cs="Times New Roman"/>
          <w:i/>
          <w:sz w:val="24"/>
          <w:szCs w:val="24"/>
        </w:rPr>
        <w:t>Не поймёт и не заметит</w:t>
      </w:r>
    </w:p>
    <w:p w:rsidR="00EF1B15" w:rsidRPr="00EF1B15" w:rsidRDefault="00EF1B15" w:rsidP="00EF1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B15">
        <w:rPr>
          <w:rFonts w:ascii="Times New Roman" w:hAnsi="Times New Roman" w:cs="Times New Roman"/>
          <w:i/>
          <w:sz w:val="24"/>
          <w:szCs w:val="24"/>
        </w:rPr>
        <w:t>Гордый взор иноплеменный,</w:t>
      </w:r>
    </w:p>
    <w:p w:rsidR="00EF1B15" w:rsidRPr="00EF1B15" w:rsidRDefault="00EF1B15" w:rsidP="00EF1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B15">
        <w:rPr>
          <w:rFonts w:ascii="Times New Roman" w:hAnsi="Times New Roman" w:cs="Times New Roman"/>
          <w:i/>
          <w:sz w:val="24"/>
          <w:szCs w:val="24"/>
        </w:rPr>
        <w:t>Что сквозит и тайно светит</w:t>
      </w:r>
    </w:p>
    <w:p w:rsidR="00EF1B15" w:rsidRPr="00EF1B15" w:rsidRDefault="00EF1B15" w:rsidP="00EF1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B15">
        <w:rPr>
          <w:rFonts w:ascii="Times New Roman" w:hAnsi="Times New Roman" w:cs="Times New Roman"/>
          <w:i/>
          <w:sz w:val="24"/>
          <w:szCs w:val="24"/>
        </w:rPr>
        <w:t>В наготе твоей смиренной.</w:t>
      </w:r>
    </w:p>
    <w:p w:rsidR="00EF1B15" w:rsidRPr="00EF1B15" w:rsidRDefault="00EF1B15" w:rsidP="00EF1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1B15" w:rsidRPr="00EF1B15" w:rsidRDefault="00EF1B15" w:rsidP="00EF1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B15">
        <w:rPr>
          <w:rFonts w:ascii="Times New Roman" w:hAnsi="Times New Roman" w:cs="Times New Roman"/>
          <w:i/>
          <w:sz w:val="24"/>
          <w:szCs w:val="24"/>
        </w:rPr>
        <w:t>Удрученный ношей крестной,</w:t>
      </w:r>
    </w:p>
    <w:p w:rsidR="00EF1B15" w:rsidRPr="00EF1B15" w:rsidRDefault="00EF1B15" w:rsidP="00EF1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B15">
        <w:rPr>
          <w:rFonts w:ascii="Times New Roman" w:hAnsi="Times New Roman" w:cs="Times New Roman"/>
          <w:i/>
          <w:sz w:val="24"/>
          <w:szCs w:val="24"/>
        </w:rPr>
        <w:t>Всю тебя, земля родная,</w:t>
      </w:r>
    </w:p>
    <w:p w:rsidR="00EF1B15" w:rsidRPr="00EF1B15" w:rsidRDefault="00EF1B15" w:rsidP="00EF1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B15">
        <w:rPr>
          <w:rFonts w:ascii="Times New Roman" w:hAnsi="Times New Roman" w:cs="Times New Roman"/>
          <w:i/>
          <w:sz w:val="24"/>
          <w:szCs w:val="24"/>
        </w:rPr>
        <w:lastRenderedPageBreak/>
        <w:t>В рабском виде царь небесный</w:t>
      </w:r>
    </w:p>
    <w:p w:rsidR="00EF1B15" w:rsidRPr="00EF1B15" w:rsidRDefault="00EF1B15" w:rsidP="00EF1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B15">
        <w:rPr>
          <w:rFonts w:ascii="Times New Roman" w:hAnsi="Times New Roman" w:cs="Times New Roman"/>
          <w:i/>
          <w:sz w:val="24"/>
          <w:szCs w:val="24"/>
        </w:rPr>
        <w:t>Исходил, благословляя.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Задания.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1) Прочитайте стихотворение выразительно.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2) Назовите ключевое слово первой строфы.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3) Какую картину рисует поэт? Какие художественные средства для этого использует?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4) Перечитаем вторую строфу. Как вы её понимаете?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5) Почему это огонёк веры?</w:t>
      </w:r>
    </w:p>
    <w:p w:rsidR="00EF1B15" w:rsidRPr="00EF1B15" w:rsidRDefault="00EF1B15" w:rsidP="00EF1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15">
        <w:rPr>
          <w:rFonts w:ascii="Times New Roman" w:hAnsi="Times New Roman" w:cs="Times New Roman"/>
          <w:sz w:val="28"/>
          <w:szCs w:val="28"/>
        </w:rPr>
        <w:t>6)</w:t>
      </w:r>
      <w:r w:rsidRPr="00EF1B15">
        <w:rPr>
          <w:rFonts w:ascii="Times New Roman" w:hAnsi="Times New Roman" w:cs="Times New Roman"/>
          <w:sz w:val="28"/>
          <w:szCs w:val="28"/>
        </w:rPr>
        <w:t xml:space="preserve"> </w:t>
      </w:r>
      <w:r w:rsidRPr="00EF1B15">
        <w:rPr>
          <w:rFonts w:ascii="Times New Roman" w:hAnsi="Times New Roman" w:cs="Times New Roman"/>
          <w:sz w:val="28"/>
          <w:szCs w:val="28"/>
        </w:rPr>
        <w:t>Чьи традиции продолжает этим стихотворением Тютчев?</w:t>
      </w:r>
    </w:p>
    <w:sectPr w:rsidR="00EF1B15" w:rsidRPr="00EF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15"/>
    <w:rsid w:val="00290743"/>
    <w:rsid w:val="00922E9B"/>
    <w:rsid w:val="00E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9CA6-D3F1-4E42-B89B-A43BB071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2020-12-18T05:57:00Z</dcterms:created>
  <dcterms:modified xsi:type="dcterms:W3CDTF">2020-12-18T06:12:00Z</dcterms:modified>
</cp:coreProperties>
</file>