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  <w:r w:rsidR="0032043A">
        <w:rPr>
          <w:rFonts w:ascii="Times New Roman" w:hAnsi="Times New Roman" w:cs="Times New Roman"/>
          <w:sz w:val="24"/>
          <w:szCs w:val="24"/>
        </w:rPr>
        <w:t xml:space="preserve"> </w:t>
      </w:r>
      <w:r w:rsidR="00A8551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551C">
        <w:rPr>
          <w:rFonts w:ascii="Times New Roman" w:hAnsi="Times New Roman" w:cs="Times New Roman"/>
          <w:sz w:val="24"/>
          <w:szCs w:val="24"/>
        </w:rPr>
        <w:t xml:space="preserve"> 13.01</w:t>
      </w:r>
      <w:r w:rsidRPr="004F5888">
        <w:rPr>
          <w:rFonts w:ascii="Times New Roman" w:hAnsi="Times New Roman" w:cs="Times New Roman"/>
          <w:sz w:val="24"/>
          <w:szCs w:val="24"/>
        </w:rPr>
        <w:t>.20</w:t>
      </w:r>
      <w:r w:rsidR="00A8551C"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6637F5">
        <w:rPr>
          <w:rFonts w:ascii="Times New Roman" w:hAnsi="Times New Roman" w:cs="Times New Roman"/>
          <w:sz w:val="24"/>
          <w:szCs w:val="24"/>
        </w:rPr>
        <w:t>20-ПСО-1дк</w:t>
      </w:r>
    </w:p>
    <w:p w:rsidR="006637F5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65A8">
        <w:rPr>
          <w:rFonts w:ascii="Times New Roman" w:hAnsi="Times New Roman" w:cs="Times New Roman"/>
          <w:sz w:val="24"/>
          <w:szCs w:val="24"/>
        </w:rPr>
        <w:t xml:space="preserve"> </w:t>
      </w:r>
      <w:r w:rsidR="006637F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32043A" w:rsidRDefault="006637F5" w:rsidP="0032043A">
      <w:pPr>
        <w:pStyle w:val="c3"/>
        <w:shd w:val="clear" w:color="auto" w:fill="FFFFFF"/>
        <w:spacing w:before="0" w:beforeAutospacing="0" w:after="0" w:afterAutospacing="0"/>
      </w:pPr>
      <w:r w:rsidRPr="004F5888">
        <w:t xml:space="preserve"> </w:t>
      </w:r>
      <w:r w:rsidR="004F5888" w:rsidRPr="004F5888">
        <w:t>Тема</w:t>
      </w:r>
      <w:r>
        <w:t xml:space="preserve">: </w:t>
      </w:r>
      <w:r w:rsidR="00A8551C">
        <w:t xml:space="preserve"> Русская литература начала 20 века </w:t>
      </w:r>
    </w:p>
    <w:p w:rsidR="00BF65A8" w:rsidRDefault="00BF65A8" w:rsidP="0032043A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F65A8">
        <w:rPr>
          <w:b/>
          <w:bCs/>
          <w:color w:val="000000"/>
          <w:sz w:val="28"/>
          <w:szCs w:val="28"/>
        </w:rPr>
        <w:br/>
      </w:r>
      <w:r w:rsidRPr="00BF65A8">
        <w:rPr>
          <w:b/>
          <w:bCs/>
          <w:color w:val="000000"/>
        </w:rPr>
        <w:t>Эпиграф к уроку.</w:t>
      </w:r>
    </w:p>
    <w:p w:rsidR="0032043A" w:rsidRPr="00BF65A8" w:rsidRDefault="0032043A" w:rsidP="00BF65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65A8" w:rsidRPr="00BF65A8" w:rsidRDefault="00BF65A8" w:rsidP="00BF65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Начало века было у нас временем большого умственного и духовного возбуждения… Целые миры </w:t>
      </w:r>
      <w:proofErr w:type="gramStart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раскрывались</w:t>
      </w:r>
      <w:r w:rsidR="00320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нас в те годы… Начало ХХ века ознаменовалось</w:t>
      </w:r>
      <w:proofErr w:type="gram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нас</w:t>
      </w:r>
      <w:r w:rsidRPr="00BF6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ренессансом (возрождением)</w:t>
      </w:r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духовной культуры, ренессансом философским и литературно-эстетическим. Никогда еще русская культура не достигала такой утонченности.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left="673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F6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 Бердяев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1.Условно историки разделяли страны всего мира к началу ХХ века на три эшелона: первый – страны с высоким уровнем развития капитализма. В нем движутся правовые государства с развитой демократией, те страны, в которых на ранних стадиях прошли буржуазные революции. Англия. Франция. Второй эшелон – страны, в которых революции произошли несколько позднее,  буржуазия потерпела поражение и вынуждена была делить власть с дворянством, но это были устойчиво развивающиеся по капиталистическому пути государства. Германия. Италия. Япония. В третьем эшелоне двигались страны, в которые капитализм завезли «извне». Америка. Африка. Страны Азии. Политически и экономически эти страны были подчинены сильным капиталистическим державам.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поместить Россию?</w:t>
      </w:r>
    </w:p>
    <w:p w:rsidR="00BF65A8" w:rsidRPr="00BF65A8" w:rsidRDefault="00BF65A8" w:rsidP="00BF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Умом ее не понять, аршином общим не измерить…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населения — крестьяне. В городах живет 16-18% населения.</w:t>
      </w:r>
    </w:p>
    <w:p w:rsidR="00BF65A8" w:rsidRPr="00BF65A8" w:rsidRDefault="00BF65A8" w:rsidP="00BF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Дворянский класс к тому времени деградирует окончательно. Остались совсем небольшие группы помещиков Шереметьевых, Голицыных, Долгоруковых. Земли их закладывались и перезакладывались. Сами они большую часть жизни проводили за границей. Поднимается новый социальный пласт купечества и буржуазии. Капиталисты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Рябушинские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Прохоровы, Морозовы. Мамонтовы. Рождается  еще один новый социальный класс – пролетариат. К тому времени в России проживало 60% грамотных мужчин и 40% грамотных женщин.</w:t>
      </w:r>
    </w:p>
    <w:p w:rsidR="00BF65A8" w:rsidRPr="00BF65A8" w:rsidRDefault="00BF65A8" w:rsidP="00BF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рубеже веков Россия вступила в период войн и революций. Ожидание перемен, казалось, пропитало саму атмосферу общественно-политической жизни России. Как хотелось отбросить прошлое и ворваться в новый неизвестный мир. Поднимающийся пролетариат казался таким привлекательным. Освобождение личности казалось возможным. Искусство и литература развиваются под воздействием ожидания и свершения надвигающихся больших событий. Три революции в начале века. Две войны.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1905-1907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1917 -  февральская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1917 - октябрьская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1904-1905 -  Русско-японская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1914-1918 - Первая мировая.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стремительных перемен и изменений в общественной жизни. В политической, в психологии народа не знает ни одна страна.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бурное и грозное время противоборствовали 3 политические позиции: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сторонники монархии,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буржуазных реформ,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идеологи пролетарской революции.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Ощущение всеобщей катастрофичности, разобщенности и  мечта о духовном возрождении человека, всеобщем единении, гармонии с природой – проблемы, которые пытается решать философская и литературная мысль России, суть характера философских и литературных исканий.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Острые противоречия жизни, растерянность, отчаяние, потеря веры в близкие социальные перемены во многом определили не только общественную атмосферу в России, но и развитие философских течений. Преодоление всеобщего разобщения и дисгармонии восходило к духовному возрождению человека и человечества. Болезненная реакция на призыв к борьбе, к насилию породила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НЕОрелигиозные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искания эпохи. (</w:t>
      </w:r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приложения из «Рабочей тетради» на стр. 6)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Религиозные мыслители Н.Ф. Федоров, В.С. Соловьев призывали к пробуждению «в себе» божественного начала. «Благая весть» Христа привела Федорова к убеждению: «сыны человеческие могут стать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воссоздателями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разрушенной связи поколений и самой жизни, превратив слепую силу природы в сознательное творчество гармоничного духа. Соловьев защищал идею воссоединения омертвелого человека с вечным божественным началом. Достичь такого идеала, считал он, возможно силой разных прозрений – в религиозной вере, высоком искусстве, совершенной земной любви.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Бердяев, С.Н. Булгаков, В.В. Розанов, Д.С. Мережковский. Всех их согревала греза о приобщении слабого, заблудшего человека к божественной истине. Они мечтали не о социальной деятельности, которая приведет к переменам, а о «религиозной общественности», способной разбудить сонную душу современников, нравственно преобразить страну.</w:t>
      </w:r>
    </w:p>
    <w:p w:rsidR="00BF65A8" w:rsidRPr="00BF65A8" w:rsidRDefault="00BF65A8" w:rsidP="00BF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литературные, поэтические объединения тяготели к своим кумирам:</w:t>
      </w:r>
    </w:p>
    <w:p w:rsidR="00BF65A8" w:rsidRPr="00BF65A8" w:rsidRDefault="00BF65A8" w:rsidP="00BF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символисты</w:t>
      </w: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к Соловьеву, </w:t>
      </w:r>
      <w:r w:rsidRPr="00BF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футуристы</w:t>
      </w: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 Федорову. Аналогичные тенденции наблюдались в музыке, живописи, театре.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Литературу «золотого века» и литературу века Серебряного всегда сближало чувство трагической ответственности за общую судьбу. Идет сознательный анализ вечных проблем: духовность, смысл жизни, культура и стихия. В ХХ веке (в самом его начале) это происходит на фоне сложных общественно-политических (разрушительных) процессов. «Старым мастерам», по мнению Анненского, было присуще «чувство гармонии между элементарной человеческой душой и природой». А художники начала ХХ века искали потаенную силу противодействия «инертному состоянию».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Выделяются: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«Я», которое хочет стать целым миром. (И. Анненский)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«Я», замученное сознанием одиночества и неизбежности конца. (А. Блок)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«Я», угнетенное загадкой и бесцельностью земного существования.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(Б. Зайцев)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преображение действительности характерно для литературного процесса начала ХХ века, зримо проступает оно в поэзии.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Сторонники революционного движения создали новое направление в литературе. Появилась группа «пролетарских поэтов», которые связывали поэзию с конкретными задачами социальной борьбы. Среди них были интеллигенты Кржижановский,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Радин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Богданов, рабочие и крестьяне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Шкулев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Нечаев,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Гмырев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Демьян Бедный. Это было стихийное творчество масс традициями народного фольклора. Воспевались жизнь и труд фабричных рабочих. Исторический оптимизм характерен для этой поэзии. Они старались пробудить гордость, самосознание, желание восстать против убожества окружающей жизни, изменить эту жизнь. Поэты прибегали к условно-романтическому стилю, употребляя его характерные элементы: эпитеты «праведная кровь», «роковой гнет», «святое рабочее дело», «светлый путь»; аллегорические образы восхода, зари, весны. Они использовали известные народные русские песни, переделывали европейские, придавая им новое звучание.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Ведущие жанры – песни, стихи, памфлеты, басни, фельетоны, эпиграммы, открытые социальные призывы.</w:t>
      </w:r>
      <w:proofErr w:type="gram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«Пролеткульт» старалась создать новую  литературу силами самих рабочих и для рабочих, отрицая всю предшествующую культуру и классическое наследие. (</w:t>
      </w:r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стр. 11-12, хрестоматия Баранникова).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Своеобразие реализма литературы начала ХХ века.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6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Реализм </w:t>
      </w:r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</w:t>
      </w:r>
      <w:proofErr w:type="gram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Realis</w:t>
      </w:r>
      <w:proofErr w:type="spell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действительный, вещественный, подлинный) – художественный метод, который определял характер творчества русских писателей 19 века.</w:t>
      </w:r>
      <w:proofErr w:type="gram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Критический реализм представляет собой художественное исследование жизни, постижение и воссоздание лежащих в ее основе закономерностей (</w:t>
      </w:r>
      <w:proofErr w:type="gramStart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типичного</w:t>
      </w:r>
      <w:proofErr w:type="gram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ней</w:t>
      </w: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 начала ХХ века называют «одухотворенным реализмом». Каковы его черты?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реализм,  ищущий истину, обретающий истину;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реализм, из которого исчез образ, адекватный идеалу писателя, образ, который воплощал его заветные мысли, образ-носитель представлений художника (сочувствие не этим людям, а неясной мечте);</w:t>
      </w:r>
      <w:proofErr w:type="gramEnd"/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литературу пришел «герой средней руки» (чиновник, офицер, интеллигент, бедняк);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реализм далек от обличения заблудшей личности, от иронии, его волнует загадка самой природы человеческой дисгармонии;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жанровых структур, рассказ-малютка может вместить проблемы огромного масштаба, и наоборот, большая повесть рассказывает о событиях двух дней;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реализме начала ХХ века нет нравоучительных интонаций, он призывает к </w:t>
      </w:r>
      <w:proofErr w:type="spellStart"/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со-переживанию</w:t>
      </w:r>
      <w:proofErr w:type="spellEnd"/>
      <w:proofErr w:type="gram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со-творчеству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реальных процессов совмещался со смелой романтической мечтой, реализм ХХ века сродни романтизму, импрессионизму, экспрессионизму, символизму;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неустанное влечение к классическому наследию.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Реалистическая «одухотворенная» проза начала ХХ века звала к дискуссии.</w:t>
      </w:r>
    </w:p>
    <w:p w:rsidR="00BF65A8" w:rsidRPr="00BF65A8" w:rsidRDefault="00BF65A8" w:rsidP="00BF6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литературных направлений.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6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Направление, </w:t>
      </w:r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метод (от греч.</w:t>
      </w:r>
      <w:proofErr w:type="gram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Methodos</w:t>
      </w:r>
      <w:proofErr w:type="spell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исследование) – способ исследования, принцип, лежащий в основе изучения жизни.</w:t>
      </w:r>
      <w:proofErr w:type="gram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худ</w:t>
      </w:r>
      <w:proofErr w:type="gramStart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BF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-ре основные принципы, которыми руководствуется писатель, изображая в художественных образах жизненные явления.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учебником.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работают с материалом учебника под редакцией В.П. Журавлёва (</w:t>
      </w:r>
      <w:proofErr w:type="spellStart"/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.I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стр. 20-26. Главы: Особенности новейшей поэзии, Символизм, Акмеизм, Футуризм – читают и делают краткие записи.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Параллельное возникновение все новых и новых поэтических школ -  одна из интереснейших тенденций эпохи. Происходило нарастание личностного начала, повышение статуса творческой индивидуальности в искусстве.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«</w:t>
      </w:r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непохожи</w:t>
      </w:r>
      <w:proofErr w:type="gram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на друга, из разной глины. Ведь это все русские поэты  не  на  вчера,  не  на  сегодня,  а  навсегда.  </w:t>
      </w:r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не обидел Бог» (О. Мандельштам). Литературная школа (течение) и творческая индивидуальность – две ключевые категории литературного процесса начала XX века. </w:t>
      </w:r>
      <w:proofErr w:type="gram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своемыслие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общая тенденция в лирике серебряного века.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фигурами, стоящими вне направлений («Одинокие звезды»), были М. Цветаева, М. Кузьмин, В. Ходасевич.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выразить более сложные, летучие или противоречивые состояния души потребовало нового отношения к слову-образу: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внезапный излом,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играющий гром,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– прозрачный ручей,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для всех и ничей.               К. Бальмонт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Звучало предчувствие «грядущих мятежей»: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вы, грядущие гунны,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тучей нависли над миром?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Слышу ваш топот чугунный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еще не открытым </w:t>
      </w:r>
      <w:proofErr w:type="spellStart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Памирам</w:t>
      </w:r>
      <w:proofErr w:type="spellEnd"/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В. Брюсов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стихотворения входят экзотические образы и мотивы как противодействие размеренно-мещанскому быту («Жираф», «Озеро Чад» Н. Гумилева).</w:t>
      </w:r>
    </w:p>
    <w:p w:rsidR="00BF65A8" w:rsidRPr="00BF65A8" w:rsidRDefault="00BF65A8" w:rsidP="00BF65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Поэты-футуристы  провозглашают  решительное  «нет»  наследию классики, разрушая «эстетику старья» (стихи В. Маяковского, В. Хлебникова и др.)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урока.</w:t>
      </w:r>
    </w:p>
    <w:p w:rsidR="00BF65A8" w:rsidRPr="00BF65A8" w:rsidRDefault="00BF65A8" w:rsidP="00BF6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вы получили на уроке для понимания характерных особенностей литературного процесса в России начала XX века?</w:t>
      </w:r>
    </w:p>
    <w:p w:rsidR="006637F5" w:rsidRPr="00BF65A8" w:rsidRDefault="006637F5" w:rsidP="00A855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637F5" w:rsidRDefault="006637F5" w:rsidP="00BF65A8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368AC">
        <w:rPr>
          <w:b/>
          <w:bCs/>
          <w:color w:val="000000"/>
        </w:rPr>
        <w:t xml:space="preserve">Контрольные вопросы </w:t>
      </w:r>
    </w:p>
    <w:p w:rsidR="003E1B27" w:rsidRDefault="003E1B27" w:rsidP="0032043A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bCs/>
          <w:color w:val="000000"/>
        </w:rPr>
      </w:pPr>
    </w:p>
    <w:p w:rsidR="0032043A" w:rsidRPr="0032043A" w:rsidRDefault="0032043A" w:rsidP="0032043A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2043A">
        <w:rPr>
          <w:rStyle w:val="c0"/>
          <w:color w:val="000000"/>
        </w:rPr>
        <w:t> Каков смысл определения «серебряный век»?</w:t>
      </w:r>
    </w:p>
    <w:p w:rsidR="0032043A" w:rsidRPr="0032043A" w:rsidRDefault="0032043A" w:rsidP="0032043A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2043A">
        <w:rPr>
          <w:rStyle w:val="c0"/>
          <w:color w:val="000000"/>
        </w:rPr>
        <w:t>– Как Н. Оцуп различал «золотой» и «серебряный» века русской литературы?</w:t>
      </w:r>
    </w:p>
    <w:p w:rsidR="0032043A" w:rsidRPr="0032043A" w:rsidRDefault="0032043A" w:rsidP="0032043A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2043A">
        <w:rPr>
          <w:rStyle w:val="c0"/>
          <w:color w:val="000000"/>
        </w:rPr>
        <w:t>– Какие традиции классики восприняла реалистическая проза нового времени?</w:t>
      </w:r>
    </w:p>
    <w:p w:rsidR="0032043A" w:rsidRPr="0032043A" w:rsidRDefault="0032043A" w:rsidP="0032043A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2043A">
        <w:rPr>
          <w:rStyle w:val="c0"/>
          <w:color w:val="000000"/>
        </w:rPr>
        <w:t>– В чем состоят особенности литературного героя новой эпохи</w:t>
      </w:r>
    </w:p>
    <w:p w:rsidR="0032043A" w:rsidRPr="0032043A" w:rsidRDefault="0032043A" w:rsidP="0032043A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2043A">
        <w:rPr>
          <w:rStyle w:val="c0"/>
          <w:color w:val="000000"/>
        </w:rPr>
        <w:t>– Что отличает модернизм от реализма?</w:t>
      </w:r>
    </w:p>
    <w:p w:rsidR="0032043A" w:rsidRPr="0032043A" w:rsidRDefault="0032043A" w:rsidP="0032043A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2043A">
        <w:rPr>
          <w:rStyle w:val="c0"/>
          <w:color w:val="000000"/>
        </w:rPr>
        <w:t>– Что сближает разные течения модернизма?</w:t>
      </w:r>
    </w:p>
    <w:p w:rsidR="0032043A" w:rsidRPr="0032043A" w:rsidRDefault="0032043A" w:rsidP="0032043A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2043A">
        <w:rPr>
          <w:rStyle w:val="c0"/>
          <w:color w:val="000000"/>
        </w:rPr>
        <w:t>– Каковы особенности прозы начала века?</w:t>
      </w:r>
    </w:p>
    <w:p w:rsidR="0032043A" w:rsidRPr="0032043A" w:rsidRDefault="0032043A" w:rsidP="0032043A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2043A">
        <w:rPr>
          <w:rStyle w:val="c0"/>
          <w:color w:val="000000"/>
        </w:rPr>
        <w:t>– В  чем  причины  возникновения  различных  литературных  группировок?</w:t>
      </w:r>
    </w:p>
    <w:p w:rsidR="003E1B27" w:rsidRDefault="003E1B27" w:rsidP="006637F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</w:rPr>
      </w:pPr>
    </w:p>
    <w:p w:rsidR="003E1B27" w:rsidRDefault="003E1B27" w:rsidP="006637F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</w:rPr>
      </w:pPr>
    </w:p>
    <w:p w:rsidR="00BF65A8" w:rsidRDefault="00BF65A8" w:rsidP="006637F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</w:rPr>
      </w:pPr>
    </w:p>
    <w:p w:rsidR="003E1B27" w:rsidRDefault="003E1B27" w:rsidP="006637F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F588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F588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DE4"/>
    <w:multiLevelType w:val="multilevel"/>
    <w:tmpl w:val="8E8AAC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233055"/>
    <w:rsid w:val="00234ECA"/>
    <w:rsid w:val="0032043A"/>
    <w:rsid w:val="003E1B27"/>
    <w:rsid w:val="004F5888"/>
    <w:rsid w:val="006637F5"/>
    <w:rsid w:val="007B3579"/>
    <w:rsid w:val="008368AC"/>
    <w:rsid w:val="009F5B54"/>
    <w:rsid w:val="009F73DC"/>
    <w:rsid w:val="00A032CA"/>
    <w:rsid w:val="00A8551C"/>
    <w:rsid w:val="00AF3B37"/>
    <w:rsid w:val="00BA0F65"/>
    <w:rsid w:val="00BF65A8"/>
    <w:rsid w:val="00CF4F81"/>
    <w:rsid w:val="00F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AC"/>
    <w:rPr>
      <w:b/>
      <w:bCs/>
    </w:rPr>
  </w:style>
  <w:style w:type="paragraph" w:customStyle="1" w:styleId="c2">
    <w:name w:val="c2"/>
    <w:basedOn w:val="a"/>
    <w:rsid w:val="0066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7F5"/>
  </w:style>
  <w:style w:type="character" w:customStyle="1" w:styleId="c5">
    <w:name w:val="c5"/>
    <w:basedOn w:val="a0"/>
    <w:rsid w:val="006637F5"/>
  </w:style>
  <w:style w:type="character" w:customStyle="1" w:styleId="c15">
    <w:name w:val="c15"/>
    <w:basedOn w:val="a0"/>
    <w:rsid w:val="006637F5"/>
  </w:style>
  <w:style w:type="character" w:customStyle="1" w:styleId="c6">
    <w:name w:val="c6"/>
    <w:basedOn w:val="a0"/>
    <w:rsid w:val="006637F5"/>
  </w:style>
  <w:style w:type="character" w:customStyle="1" w:styleId="c8">
    <w:name w:val="c8"/>
    <w:basedOn w:val="a0"/>
    <w:rsid w:val="006637F5"/>
  </w:style>
  <w:style w:type="character" w:customStyle="1" w:styleId="c4">
    <w:name w:val="c4"/>
    <w:basedOn w:val="a0"/>
    <w:rsid w:val="006637F5"/>
  </w:style>
  <w:style w:type="paragraph" w:customStyle="1" w:styleId="c3">
    <w:name w:val="c3"/>
    <w:basedOn w:val="a"/>
    <w:rsid w:val="00BF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6</cp:revision>
  <dcterms:created xsi:type="dcterms:W3CDTF">2020-12-07T07:49:00Z</dcterms:created>
  <dcterms:modified xsi:type="dcterms:W3CDTF">2021-01-12T08:27:00Z</dcterms:modified>
</cp:coreProperties>
</file>