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19-ЭК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Основы экономической теории 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0D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Экономически активное и экономически неактивное население.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E6D8A" w:rsidRDefault="004E6D8A" w:rsidP="004E6D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3"/>
        </w:rPr>
      </w:pP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По классификации Международной организации труда (МОТ) на</w:t>
      </w:r>
      <w:r w:rsidRPr="0084391F">
        <w:rPr>
          <w:color w:val="000000" w:themeColor="text1"/>
          <w:sz w:val="28"/>
          <w:szCs w:val="23"/>
        </w:rPr>
        <w:softHyphen/>
        <w:t>селение старше определенного минимального возраста, установленного для учета экономически активного населения (в России — 16 лет), по</w:t>
      </w:r>
      <w:r w:rsidRPr="0084391F">
        <w:rPr>
          <w:color w:val="000000" w:themeColor="text1"/>
          <w:sz w:val="28"/>
          <w:szCs w:val="23"/>
        </w:rPr>
        <w:softHyphen/>
        <w:t>дразделяется на три категории: </w:t>
      </w:r>
      <w:r w:rsidRPr="0084391F">
        <w:rPr>
          <w:rStyle w:val="a4"/>
          <w:color w:val="000000" w:themeColor="text1"/>
          <w:sz w:val="28"/>
          <w:szCs w:val="23"/>
          <w:u w:val="single"/>
        </w:rPr>
        <w:t>занятые</w:t>
      </w:r>
      <w:r w:rsidRPr="0084391F">
        <w:rPr>
          <w:color w:val="000000" w:themeColor="text1"/>
          <w:sz w:val="28"/>
          <w:szCs w:val="23"/>
        </w:rPr>
        <w:t>, </w:t>
      </w:r>
      <w:r w:rsidRPr="0084391F">
        <w:rPr>
          <w:rStyle w:val="a4"/>
          <w:color w:val="000000" w:themeColor="text1"/>
          <w:sz w:val="28"/>
          <w:szCs w:val="23"/>
          <w:u w:val="single"/>
        </w:rPr>
        <w:t>безработные</w:t>
      </w:r>
      <w:r w:rsidRPr="0084391F">
        <w:rPr>
          <w:color w:val="000000" w:themeColor="text1"/>
          <w:sz w:val="28"/>
          <w:szCs w:val="23"/>
        </w:rPr>
        <w:t> и </w:t>
      </w:r>
      <w:r w:rsidRPr="0084391F">
        <w:rPr>
          <w:rStyle w:val="a4"/>
          <w:color w:val="000000" w:themeColor="text1"/>
          <w:sz w:val="28"/>
          <w:szCs w:val="23"/>
          <w:u w:val="single"/>
        </w:rPr>
        <w:t>вне рабочей силы</w:t>
      </w:r>
      <w:r w:rsidRPr="0084391F">
        <w:rPr>
          <w:color w:val="000000" w:themeColor="text1"/>
          <w:sz w:val="28"/>
          <w:szCs w:val="23"/>
        </w:rPr>
        <w:t>.</w:t>
      </w:r>
    </w:p>
    <w:p w:rsidR="00EA33C8" w:rsidRDefault="0084391F" w:rsidP="004E6D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Занятые и безработные составляют экономически активное население, или рабочую силу. </w:t>
      </w:r>
    </w:p>
    <w:p w:rsidR="0084391F" w:rsidRPr="0084391F" w:rsidRDefault="0084391F" w:rsidP="004E6D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rStyle w:val="a4"/>
          <w:color w:val="000000" w:themeColor="text1"/>
          <w:sz w:val="28"/>
          <w:szCs w:val="23"/>
        </w:rPr>
        <w:t>Экономически активное население</w:t>
      </w:r>
      <w:r w:rsidRPr="0084391F">
        <w:rPr>
          <w:color w:val="000000" w:themeColor="text1"/>
          <w:sz w:val="28"/>
          <w:szCs w:val="23"/>
        </w:rPr>
        <w:t>— это часть населения, обеспечи</w:t>
      </w:r>
      <w:r w:rsidRPr="0084391F">
        <w:rPr>
          <w:color w:val="000000" w:themeColor="text1"/>
          <w:sz w:val="28"/>
          <w:szCs w:val="23"/>
        </w:rPr>
        <w:softHyphen/>
        <w:t>вающая предложение рабочей силы для производства товаров и услуг. Уровень экономической активности населения рассчитывается по формуле:</w:t>
      </w:r>
    </w:p>
    <w:p w:rsidR="00EA33C8" w:rsidRPr="000C0577" w:rsidRDefault="0084391F" w:rsidP="000C057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0C0577">
        <w:rPr>
          <w:rFonts w:ascii="Times New Roman" w:hAnsi="Times New Roman" w:cs="Times New Roman"/>
          <w:color w:val="000000" w:themeColor="text1"/>
          <w:sz w:val="28"/>
          <w:szCs w:val="23"/>
        </w:rPr>
        <w:t>Лица вне рабочей силы включают остаточ</w:t>
      </w:r>
      <w:r w:rsidRPr="000C0577">
        <w:rPr>
          <w:rFonts w:ascii="Times New Roman" w:hAnsi="Times New Roman" w:cs="Times New Roman"/>
          <w:color w:val="000000" w:themeColor="text1"/>
          <w:sz w:val="28"/>
          <w:szCs w:val="23"/>
        </w:rPr>
        <w:softHyphen/>
        <w:t>ные группы, которые не имеют работы, не ищут ее и не готовы работать, в том числе лиц моложе трудоспособного возраста. Эта группа представ</w:t>
      </w:r>
      <w:r w:rsidRPr="000C0577">
        <w:rPr>
          <w:rFonts w:ascii="Times New Roman" w:hAnsi="Times New Roman" w:cs="Times New Roman"/>
          <w:color w:val="000000" w:themeColor="text1"/>
          <w:sz w:val="28"/>
          <w:szCs w:val="23"/>
        </w:rPr>
        <w:softHyphen/>
        <w:t>ляет экономически неактивное население.</w:t>
      </w:r>
    </w:p>
    <w:p w:rsidR="00EA33C8" w:rsidRPr="0084391F" w:rsidRDefault="00EA33C8" w:rsidP="000C05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3"/>
        </w:rPr>
      </w:pP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rStyle w:val="a4"/>
          <w:color w:val="000000" w:themeColor="text1"/>
          <w:sz w:val="28"/>
          <w:szCs w:val="23"/>
        </w:rPr>
        <w:t>Экономически неактивное население</w:t>
      </w:r>
      <w:r w:rsidRPr="0084391F">
        <w:rPr>
          <w:color w:val="000000" w:themeColor="text1"/>
          <w:sz w:val="28"/>
          <w:szCs w:val="23"/>
        </w:rPr>
        <w:t>— это население, которое не входит в состав экономически активного населения, включая лиц младшего возраста, установленного для измерения численности. Чис</w:t>
      </w:r>
      <w:r w:rsidRPr="0084391F">
        <w:rPr>
          <w:color w:val="000000" w:themeColor="text1"/>
          <w:sz w:val="28"/>
          <w:szCs w:val="23"/>
        </w:rPr>
        <w:softHyphen/>
        <w:t>ленность экономически неактивного населения определяется по отно</w:t>
      </w:r>
      <w:r w:rsidRPr="0084391F">
        <w:rPr>
          <w:color w:val="000000" w:themeColor="text1"/>
          <w:sz w:val="28"/>
          <w:szCs w:val="23"/>
        </w:rPr>
        <w:softHyphen/>
        <w:t>шению к обследуемому периоду и включает следующие категории: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а) учащиеся, студенты, слушатели, курсанты, обучающие</w:t>
      </w:r>
      <w:r w:rsidRPr="0084391F">
        <w:rPr>
          <w:color w:val="000000" w:themeColor="text1"/>
          <w:sz w:val="28"/>
          <w:szCs w:val="23"/>
        </w:rPr>
        <w:softHyphen/>
        <w:t>ся в дневных учебных заведениях;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б) лица, получающие пенсии по старости и на льготных условиях;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в) лица, получающие пенсии по инвалидности;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lastRenderedPageBreak/>
        <w:t>г) лица, занятые ведением домашнего хозяйства, уходом за детьми, больными родственниками;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д) отчаявшиеся найти работу, т.е. прекратившие ее по</w:t>
      </w:r>
      <w:r w:rsidRPr="0084391F">
        <w:rPr>
          <w:color w:val="000000" w:themeColor="text1"/>
          <w:sz w:val="28"/>
          <w:szCs w:val="23"/>
        </w:rPr>
        <w:softHyphen/>
        <w:t>иск, исчерпав все возможности, но которые могут и готовы работать;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е) другие лица, которым нет необходимости работать, независимо от источника дохода.</w:t>
      </w:r>
    </w:p>
    <w:p w:rsid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Сравнение категорий «трудовые ресурсы» и «экономи</w:t>
      </w:r>
      <w:r w:rsidRPr="0084391F">
        <w:rPr>
          <w:color w:val="000000" w:themeColor="text1"/>
          <w:sz w:val="28"/>
          <w:szCs w:val="23"/>
        </w:rPr>
        <w:softHyphen/>
        <w:t>чески активное население» показывает, что они не совпадают. С переходом к рыночной экономике использование термина «трудовые ресурсы» в прежнем его значении становится бессмысленным. В условиях рыночных отношений и свободного труда реальное значение для экономики имеет численность экономически активного населения — рабочей силы как фак</w:t>
      </w:r>
      <w:r w:rsidRPr="0084391F">
        <w:rPr>
          <w:color w:val="000000" w:themeColor="text1"/>
          <w:sz w:val="28"/>
          <w:szCs w:val="23"/>
        </w:rPr>
        <w:softHyphen/>
        <w:t>тора, образующего рынок труда.</w:t>
      </w:r>
    </w:p>
    <w:p w:rsidR="00EA33C8" w:rsidRPr="0084391F" w:rsidRDefault="00EA33C8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>
        <w:rPr>
          <w:noProof/>
        </w:rPr>
        <w:drawing>
          <wp:inline distT="0" distB="0" distL="0" distR="0" wp14:anchorId="77BF7748" wp14:editId="4ADB742F">
            <wp:extent cx="5067300" cy="4743450"/>
            <wp:effectExtent l="0" t="0" r="0" b="0"/>
            <wp:docPr id="3" name="Рисунок 3" descr="https://studbooks.net/imag_/29/164529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books.net/imag_/29/164529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53" w:rsidRDefault="00161A53"/>
    <w:p w:rsidR="00EA33C8" w:rsidRPr="00EA33C8" w:rsidRDefault="00EA33C8">
      <w:pPr>
        <w:rPr>
          <w:rFonts w:ascii="Times New Roman" w:hAnsi="Times New Roman" w:cs="Times New Roman"/>
          <w:b/>
          <w:sz w:val="28"/>
        </w:rPr>
      </w:pPr>
      <w:r w:rsidRPr="00EA33C8">
        <w:rPr>
          <w:rFonts w:ascii="Times New Roman" w:hAnsi="Times New Roman" w:cs="Times New Roman"/>
          <w:b/>
          <w:sz w:val="28"/>
        </w:rPr>
        <w:lastRenderedPageBreak/>
        <w:t>Контрольные вопросы:</w:t>
      </w:r>
    </w:p>
    <w:p w:rsidR="00EA33C8" w:rsidRPr="00EA33C8" w:rsidRDefault="00EA33C8">
      <w:pPr>
        <w:rPr>
          <w:rFonts w:ascii="Times New Roman" w:hAnsi="Times New Roman" w:cs="Times New Roman"/>
          <w:b/>
          <w:sz w:val="28"/>
        </w:rPr>
      </w:pPr>
      <w:r w:rsidRPr="00EA33C8">
        <w:rPr>
          <w:rFonts w:ascii="Times New Roman" w:hAnsi="Times New Roman" w:cs="Times New Roman"/>
          <w:b/>
          <w:sz w:val="28"/>
        </w:rPr>
        <w:t>1. Какое население является экономически активным?</w:t>
      </w:r>
    </w:p>
    <w:p w:rsidR="00EA33C8" w:rsidRPr="00EA33C8" w:rsidRDefault="00EA33C8">
      <w:pPr>
        <w:rPr>
          <w:rFonts w:ascii="Times New Roman" w:hAnsi="Times New Roman" w:cs="Times New Roman"/>
          <w:b/>
          <w:sz w:val="28"/>
        </w:rPr>
      </w:pPr>
      <w:r w:rsidRPr="00EA33C8">
        <w:rPr>
          <w:rFonts w:ascii="Times New Roman" w:hAnsi="Times New Roman" w:cs="Times New Roman"/>
          <w:b/>
          <w:sz w:val="28"/>
        </w:rPr>
        <w:t>2. Какое население является экономически неактивным?</w:t>
      </w:r>
    </w:p>
    <w:p w:rsidR="00EA33C8" w:rsidRPr="00EA33C8" w:rsidRDefault="00EA33C8">
      <w:pPr>
        <w:rPr>
          <w:rFonts w:ascii="Times New Roman" w:hAnsi="Times New Roman" w:cs="Times New Roman"/>
          <w:b/>
          <w:sz w:val="28"/>
        </w:rPr>
      </w:pPr>
      <w:r w:rsidRPr="00EA33C8">
        <w:rPr>
          <w:rFonts w:ascii="Times New Roman" w:hAnsi="Times New Roman" w:cs="Times New Roman"/>
          <w:b/>
          <w:sz w:val="28"/>
        </w:rPr>
        <w:t xml:space="preserve">3. Категории экономически неактивного населения? </w:t>
      </w:r>
    </w:p>
    <w:p w:rsidR="000C0577" w:rsidRDefault="000C0577">
      <w:pPr>
        <w:rPr>
          <w:rFonts w:ascii="Times New Roman" w:hAnsi="Times New Roman" w:cs="Times New Roman"/>
          <w:sz w:val="28"/>
        </w:rPr>
      </w:pPr>
    </w:p>
    <w:p w:rsidR="000C0577" w:rsidRDefault="000C0577">
      <w:pPr>
        <w:rPr>
          <w:rFonts w:ascii="Times New Roman" w:hAnsi="Times New Roman" w:cs="Times New Roman"/>
          <w:sz w:val="28"/>
        </w:rPr>
      </w:pPr>
    </w:p>
    <w:p w:rsidR="00EA33C8" w:rsidRPr="000C0577" w:rsidRDefault="00EA33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C0577">
        <w:rPr>
          <w:rFonts w:ascii="Times New Roman" w:hAnsi="Times New Roman" w:cs="Times New Roman"/>
          <w:b/>
          <w:sz w:val="28"/>
        </w:rPr>
        <w:t>Преподаватель: Дайсаева Л.С.</w:t>
      </w:r>
    </w:p>
    <w:sectPr w:rsidR="00EA33C8" w:rsidRPr="000C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94" w:rsidRDefault="004C3294" w:rsidP="004E6D8A">
      <w:pPr>
        <w:spacing w:after="0" w:line="240" w:lineRule="auto"/>
      </w:pPr>
      <w:r>
        <w:separator/>
      </w:r>
    </w:p>
  </w:endnote>
  <w:endnote w:type="continuationSeparator" w:id="0">
    <w:p w:rsidR="004C3294" w:rsidRDefault="004C3294" w:rsidP="004E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94" w:rsidRDefault="004C3294" w:rsidP="004E6D8A">
      <w:pPr>
        <w:spacing w:after="0" w:line="240" w:lineRule="auto"/>
      </w:pPr>
      <w:r>
        <w:separator/>
      </w:r>
    </w:p>
  </w:footnote>
  <w:footnote w:type="continuationSeparator" w:id="0">
    <w:p w:rsidR="004C3294" w:rsidRDefault="004C3294" w:rsidP="004E6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2"/>
    <w:rsid w:val="000C0577"/>
    <w:rsid w:val="000D6AC5"/>
    <w:rsid w:val="00161A53"/>
    <w:rsid w:val="004C3294"/>
    <w:rsid w:val="004E40B4"/>
    <w:rsid w:val="004E6D8A"/>
    <w:rsid w:val="0084391F"/>
    <w:rsid w:val="008F3EB6"/>
    <w:rsid w:val="00A32932"/>
    <w:rsid w:val="00E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568C-0021-4309-A5EE-0986A6AE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91F"/>
    <w:rPr>
      <w:b/>
      <w:bCs/>
    </w:rPr>
  </w:style>
  <w:style w:type="paragraph" w:styleId="a5">
    <w:name w:val="header"/>
    <w:basedOn w:val="a"/>
    <w:link w:val="a6"/>
    <w:uiPriority w:val="99"/>
    <w:unhideWhenUsed/>
    <w:rsid w:val="004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D8A"/>
  </w:style>
  <w:style w:type="paragraph" w:styleId="a7">
    <w:name w:val="footer"/>
    <w:basedOn w:val="a"/>
    <w:link w:val="a8"/>
    <w:uiPriority w:val="99"/>
    <w:unhideWhenUsed/>
    <w:rsid w:val="004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D8A"/>
  </w:style>
  <w:style w:type="character" w:styleId="a9">
    <w:name w:val="Hyperlink"/>
    <w:basedOn w:val="a0"/>
    <w:uiPriority w:val="99"/>
    <w:unhideWhenUsed/>
    <w:rsid w:val="00EA3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4</cp:revision>
  <dcterms:created xsi:type="dcterms:W3CDTF">2020-12-10T07:21:00Z</dcterms:created>
  <dcterms:modified xsi:type="dcterms:W3CDTF">2020-12-10T08:04:00Z</dcterms:modified>
</cp:coreProperties>
</file>