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65" w:rsidRPr="00626165" w:rsidRDefault="00AA4301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626165" w:rsidRPr="00626165">
        <w:rPr>
          <w:rFonts w:ascii="Times New Roman" w:eastAsia="Times New Roman" w:hAnsi="Times New Roman" w:cs="Times New Roman"/>
          <w:sz w:val="24"/>
          <w:szCs w:val="24"/>
        </w:rPr>
        <w:t>.12.2020</w:t>
      </w:r>
    </w:p>
    <w:p w:rsidR="00626165" w:rsidRPr="00626165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65">
        <w:rPr>
          <w:rFonts w:ascii="Times New Roman" w:eastAsia="Times New Roman" w:hAnsi="Times New Roman" w:cs="Times New Roman"/>
          <w:sz w:val="24"/>
          <w:szCs w:val="24"/>
        </w:rPr>
        <w:t>Группа 17-сзс-1д</w:t>
      </w:r>
    </w:p>
    <w:p w:rsidR="00626165" w:rsidRPr="00626165" w:rsidRDefault="007C21E0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Эксплуатация зданий и сооружений\ МДК 04.01</w:t>
      </w:r>
    </w:p>
    <w:p w:rsidR="00626165" w:rsidRPr="00626165" w:rsidRDefault="00626165" w:rsidP="00626165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2616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Тема: </w:t>
      </w:r>
      <w:r w:rsidR="007C21E0" w:rsidRPr="007C21E0">
        <w:rPr>
          <w:rFonts w:ascii="Times New Roman" w:eastAsia="Calibri" w:hAnsi="Times New Roman" w:cs="Times New Roman"/>
          <w:sz w:val="24"/>
          <w:szCs w:val="24"/>
          <w:lang w:eastAsia="ar-SA"/>
        </w:rPr>
        <w:t>Порядок назначения здания на капитальный ремонт.</w:t>
      </w:r>
    </w:p>
    <w:p w:rsidR="00626165" w:rsidRDefault="00626165" w:rsidP="00626165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Капитальный ремонт</w:t>
      </w: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— это ремонт с целью восстановления ресурса инженерного оборудования с заменой при необходимости отдельных конструктивных элементов и систем инженерного оборудования в целом, а также улучшения эксплуатационных показателей. Капитальный ремонт включает устранение неисправностей всех изношенных элементов, восстановление или замену их на более долговечные и экономичные, повышающие эксплуатационные показатели. Также при капитальном ремонте осуществляется оснащение недостающими видами инженерного оборудования, обеспечивающими энергосбережение, измерение и регулирование потребления тепла, холодной и горячей воды, электрической энергии и газа.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капитальном ремонте здания, проводимом через 15 лет после ввода его в эксплуатацию, полностью заменяют трубопроводы и оборудование, у которых закончился срок службы.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Капитальный ремонт в домах, подлежащих сносу, восстановление и благоустройство которых выполнять нецелесообразно в течение ближайших 10 лет, допускается производить в виде исключения только в объеме, обеспечивающем безопасные и санитарные условия проживания в них на оставшийся срок.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Плановые сроки начала и окончания капитального ремонта жилых зданий устанавливаются по нормам продолжительности капитального ремонта жилых и общественных зданий и объектов городского хозяйства.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капитальный ремонт должны ставиться, как правило, здание (объект) в целом или его часть (секция, несколько секций). При необходимости может производиться капитальный ремонт отдельных элементов здания или объекта, а также внешнего благоустройства.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Проектирование капитального ремонта жилых зданий осуществляется на основе перспективных, пятилетних и годовых планов, утвержденных в установленном порядке.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Назначение здания на капитальный ремонт проводится с учетом его физического износа, архитектурной и исторической ценности и с определением целесообразности сохранения данного здания в перспективе.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Для производства капитального ремонта проектными и проектно-изыскательским организациями разрабатывается проектно-сметная документация.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Разработка такой документации на капитальный ремонт зда</w:t>
      </w: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oftHyphen/>
        <w:t>ния предусматривает: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—проведение технического обследования, определение фи</w:t>
      </w: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oftHyphen/>
        <w:t>зического и морального износа объекта проектирования;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—составление проектно-сметной документации для всех про</w:t>
      </w: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oftHyphen/>
        <w:t>ектных решений по составу работ капитального ремонта;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—технико-экономическое обоснование капитального ре</w:t>
      </w: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oftHyphen/>
        <w:t>монта и реконструкции;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—разработку проекта организации капитального ремонта и ре</w:t>
      </w: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oftHyphen/>
        <w:t>конструкции, а также проекта производства работ.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Этапы технического обследования: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Подготовительный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Общее обследование здания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Детальное обследование здания</w:t>
      </w:r>
    </w:p>
    <w:p w:rsidR="007C21E0" w:rsidRPr="007C21E0" w:rsidRDefault="007C21E0" w:rsidP="007C21E0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Составление технического заключения</w:t>
      </w:r>
    </w:p>
    <w:p w:rsidR="007C21E0" w:rsidRDefault="007C21E0" w:rsidP="0008537C">
      <w:pPr>
        <w:tabs>
          <w:tab w:val="left" w:pos="2430"/>
        </w:tabs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C21E0" w:rsidRDefault="007C21E0" w:rsidP="0008537C">
      <w:pPr>
        <w:tabs>
          <w:tab w:val="left" w:pos="2430"/>
        </w:tabs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70E01" w:rsidRPr="0008537C" w:rsidRDefault="0008537C" w:rsidP="0008537C">
      <w:pPr>
        <w:tabs>
          <w:tab w:val="left" w:pos="243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8537C">
        <w:rPr>
          <w:rFonts w:ascii="Times New Roman" w:hAnsi="Times New Roman" w:cs="Times New Roman"/>
          <w:sz w:val="24"/>
        </w:rPr>
        <w:tab/>
        <w:t>Преподаватель_______________</w:t>
      </w:r>
      <w:proofErr w:type="spellStart"/>
      <w:r w:rsidRPr="0008537C">
        <w:rPr>
          <w:rFonts w:ascii="Times New Roman" w:hAnsi="Times New Roman" w:cs="Times New Roman"/>
          <w:sz w:val="24"/>
        </w:rPr>
        <w:t>Дадаева</w:t>
      </w:r>
      <w:proofErr w:type="spellEnd"/>
      <w:r w:rsidRPr="0008537C">
        <w:rPr>
          <w:rFonts w:ascii="Times New Roman" w:hAnsi="Times New Roman" w:cs="Times New Roman"/>
          <w:sz w:val="24"/>
        </w:rPr>
        <w:t xml:space="preserve"> С.Х.</w:t>
      </w:r>
    </w:p>
    <w:sectPr w:rsidR="00270E01" w:rsidRPr="0008537C" w:rsidSect="00DB4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5"/>
    <w:rsid w:val="0008537C"/>
    <w:rsid w:val="00270E01"/>
    <w:rsid w:val="00626165"/>
    <w:rsid w:val="007C21E0"/>
    <w:rsid w:val="00AA4301"/>
    <w:rsid w:val="00D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870E"/>
  <w15:chartTrackingRefBased/>
  <w15:docId w15:val="{A8E8627E-F9D6-4562-9E75-1B511143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2020-12-08T06:27:00Z</cp:lastPrinted>
  <dcterms:created xsi:type="dcterms:W3CDTF">2020-12-08T07:27:00Z</dcterms:created>
  <dcterms:modified xsi:type="dcterms:W3CDTF">2020-12-08T07:27:00Z</dcterms:modified>
</cp:coreProperties>
</file>