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</w:t>
      </w:r>
      <w:r w:rsidR="00C55565"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.01.2021г.</w:t>
      </w:r>
    </w:p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20-</w:t>
      </w:r>
      <w:r w:rsidR="00C55565">
        <w:rPr>
          <w:rFonts w:ascii="Times New Roman" w:hAnsi="Times New Roman"/>
          <w:b/>
          <w:bCs/>
          <w:sz w:val="28"/>
          <w:szCs w:val="28"/>
        </w:rPr>
        <w:t>ЭК-1Д</w:t>
      </w:r>
    </w:p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F1EC2" w:rsidRP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Призыв на военную службу</w:t>
      </w:r>
    </w:p>
    <w:p w:rsidR="004030EC" w:rsidRDefault="00D35D51">
      <w:pPr>
        <w:rPr>
          <w:rFonts w:ascii="Times New Roman" w:hAnsi="Times New Roman" w:cs="Times New Roman"/>
          <w:sz w:val="28"/>
          <w:szCs w:val="28"/>
        </w:rPr>
      </w:pPr>
      <w:r w:rsidRPr="00D35D51">
        <w:rPr>
          <w:rFonts w:ascii="Times New Roman" w:hAnsi="Times New Roman" w:cs="Times New Roman"/>
          <w:sz w:val="28"/>
          <w:szCs w:val="28"/>
        </w:rPr>
        <w:t xml:space="preserve">Призыв на военную службу граждан, не пребывающих в запасе, организуют военные комиссариаты и осуществляют призывные комиссии, создаваемые в муниципальных образованиях решением высшего должностного лица субъекта Российской Федерации по представлению военного комиссара субъекта Российской Федерации. Решение о призыве по каждому призывнику принимается большинством членов призывной комиссии, что обеспечивает коллегиальность её работы. В какие сроки проводится призыв граждан на военную службу, и какие мероприятия он включает? Призыв на военную службу граждан, не пребывающих в запасе, осуществляется два раза в год, с 1 апреля по 15 июля и с 1 октября по 31 декабря, на основании указов Президента Российской Федерации. Призыв на военную службу указанных граждан включает: прохождение медицинского освидетельствования, явку на заседание призывной комиссии и нахождение в военном комиссариате (военном комиссариате субъекта Российской Федерации) до отправки к месту прохождения военной службы. Какие решения принимает призывная комиссия и каков порядок реализации этих решений в отношении граждан, подлежащих призыву на военную службу, а также имеющих право на освобождение или отсрочку от призыва на военную службу?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 xml:space="preserve">После медицинского освидетельствования и изучения граждан комиссия принимает одно из следующих решений: о призыве на военную службу; о направлении на альтернативную гражданскую службу; о предоставлении отсрочки от призыва на военную службу; об освобождении от призыва на военную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1 о зачислении в запас; об освобождении от исполнения воинской обязанности.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к военной службе. 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 Решение о предназначении призывника в вид, род войск Вооруженных Сил Российской Федерации, другие войска, воинские формирования и органы для прохождения военной службы по военно-учетным специальностям на воинских должностях принимается призывной комиссией большинством голосов на основе </w:t>
      </w:r>
      <w:r w:rsidRPr="00D35D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медицинского освидетельствования, данных профессионального психологического отбора, образовательной и специальной (профессиональной) подготовки. При этом учитывается также потребность в накоплении военных специалистов в запасе для комплектования войск по мобилизационному плану. Решение призывной комиссии в отношении каждого призывника в тот же день заносится в книгу протоколов заседаний призывной комиссии, в удостоверение гражданина, подлежащего призыву на военную службу, и учетную карту призывника. 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военной службы.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 при наличии оснований, предусмотренных Федеральным законом «О воинской обязанности и военной службе», указами Президента Российской Федерации и постановлениями Правительства Российской Федерации. Такое решение выносится один раз на основании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>документов, представленных призывником в призывную комиссию при первоначальном рассмотрении данного вопрос 2 Может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ли быть отменено решение призывной комиссии о призыве гражданина на военную службу? Призывная комиссия субъекта Российской Федерации имеет право отменять решения нижестоящих призывных комиссий.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>При этом одновременно с отменой решения нижестоящей призывной комиссии призывная комиссия субъекта Российской Федерации принимает одно из следующих решений: о призыве на военную службу; о направлении на альтернативную гражданскую службу; о предоставлении отсрочки от призыва на военную службу; об освобождении от призыва на военную службу; о зачислении в запас; об освобождении от исполнения воинской обязанности.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Федерации, другие войска, воинские формирования и органы, в которых указанные граждане будут проходить военную службу. Решение призывной комиссии субъекта Российской Федерации может быть обжаловано гражданином в суде в установленный законодательством Российской Федерации срок со дня получения копии указанного решения (3 месяца). Решение призывной комиссии приостанавливается до вступления в законную силу решения суда. Кто не призывается на военную службу? От призыва на военную службу освобождаются граждане: a) Признанные не годными или ограниченно годными к военной службе по состоянию здоровья; b) Проходящие или </w:t>
      </w:r>
      <w:r w:rsidRPr="00D35D51">
        <w:rPr>
          <w:rFonts w:ascii="Times New Roman" w:hAnsi="Times New Roman" w:cs="Times New Roman"/>
          <w:sz w:val="28"/>
          <w:szCs w:val="28"/>
        </w:rPr>
        <w:lastRenderedPageBreak/>
        <w:t xml:space="preserve">прошедшие военную службу в Российской Федерации; c) Проходящие или прошедшие альтернативную гражданскую службу; d) Прошедшие военную службу в другом государстве;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 xml:space="preserve">2. право на освобождение от призыва на военную службу имеют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3 a) Имеющие предусмотренную государственной системой аттестации ученую степень;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b) Являющиеся сыновьями (родными братьями):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имиобязанностей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военной службы в период прохождения военных сборов; граждан, умерших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 3. Не подлежат призыву на военную службу граждане: a) Отбывающие наказание в виде обязательных работ, исправительных работ, ограничения свободы, ареста или лишения свободы; b) Имеющие неснятую или непогашенную судимость за совершение преступления; c) В отношении которых ведется дознание либо предварительное следствие или уголовное дело в отношении которых передано в суд. Кто подлежит призыву на военную службу? Призыву на военную службу подлежат: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– граждане, не пребывающие в запасе); На военную службу не призываются граждане, которые в соответствии с настоящим Федеральным Законом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 Призыв граждан на военную службу осуществляется на основании указов Президента Российской Федерации. Решение о призыве граждан на военную службу может быть принято только после достижения ими возраста 18 лет</w:t>
      </w: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Pr="009E6EEE" w:rsidRDefault="009E6EEE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FE7563" w:rsidRDefault="00FE7563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Кто организует и осуществляет призыв граждан на военную службу?</w:t>
      </w: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В какие сроки проводится призыв граждан на военную службу, и какие мероприятия он включает?</w:t>
      </w: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Какие решения принимает призывная комиссия и каков порядок реализации этих решений в отношении граждан подлежащих призыву на военную службу, а также имеющих право на освобождение или отсрочку от призыва на военную службу?</w:t>
      </w:r>
    </w:p>
    <w:p w:rsidR="003504DA" w:rsidRPr="001E4459" w:rsidRDefault="003504DA" w:rsidP="003504DA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6EEE" w:rsidRPr="00542966" w:rsidRDefault="009E6EEE" w:rsidP="009E6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E6EEE" w:rsidRPr="00F21BDA" w:rsidRDefault="009E6EEE" w:rsidP="009E6EEE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3504DA" w:rsidRDefault="003504DA" w:rsidP="003504DA"/>
    <w:p w:rsidR="003504DA" w:rsidRPr="00D35D51" w:rsidRDefault="003504DA">
      <w:pPr>
        <w:rPr>
          <w:rFonts w:ascii="Times New Roman" w:hAnsi="Times New Roman" w:cs="Times New Roman"/>
          <w:sz w:val="28"/>
          <w:szCs w:val="28"/>
        </w:rPr>
      </w:pPr>
    </w:p>
    <w:sectPr w:rsidR="003504DA" w:rsidRPr="00D3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F1E"/>
    <w:multiLevelType w:val="hybridMultilevel"/>
    <w:tmpl w:val="9266E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3FB"/>
    <w:multiLevelType w:val="multilevel"/>
    <w:tmpl w:val="2B1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82E1D"/>
    <w:multiLevelType w:val="hybridMultilevel"/>
    <w:tmpl w:val="1AD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581D"/>
    <w:multiLevelType w:val="multilevel"/>
    <w:tmpl w:val="2E9C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40"/>
    <w:rsid w:val="00191640"/>
    <w:rsid w:val="00266A08"/>
    <w:rsid w:val="003504DA"/>
    <w:rsid w:val="004030EC"/>
    <w:rsid w:val="009E6EEE"/>
    <w:rsid w:val="00A804EE"/>
    <w:rsid w:val="00C55565"/>
    <w:rsid w:val="00CF1EC2"/>
    <w:rsid w:val="00D35D5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8"/>
  </w:style>
  <w:style w:type="paragraph" w:styleId="1">
    <w:name w:val="heading 1"/>
    <w:basedOn w:val="a"/>
    <w:next w:val="a"/>
    <w:link w:val="10"/>
    <w:uiPriority w:val="9"/>
    <w:qFormat/>
    <w:rsid w:val="0026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8"/>
  </w:style>
  <w:style w:type="paragraph" w:styleId="1">
    <w:name w:val="heading 1"/>
    <w:basedOn w:val="a"/>
    <w:next w:val="a"/>
    <w:link w:val="10"/>
    <w:uiPriority w:val="9"/>
    <w:qFormat/>
    <w:rsid w:val="0026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2020-10-25T19:53:00Z</dcterms:created>
  <dcterms:modified xsi:type="dcterms:W3CDTF">2021-01-20T11:29:00Z</dcterms:modified>
</cp:coreProperties>
</file>