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80" w:rsidRPr="00980880" w:rsidRDefault="00980880" w:rsidP="0098088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80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 </w:t>
      </w:r>
      <w:r w:rsidR="0028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980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.01.2021</w:t>
      </w:r>
      <w:proofErr w:type="gramEnd"/>
    </w:p>
    <w:p w:rsidR="00980880" w:rsidRPr="00980880" w:rsidRDefault="00980880" w:rsidP="0098088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 </w:t>
      </w:r>
      <w:r w:rsidR="0028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20-ПСО-1</w:t>
      </w:r>
      <w:bookmarkStart w:id="0" w:name="_GoBack"/>
      <w:bookmarkEnd w:id="0"/>
      <w:r w:rsidRPr="00980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</w:p>
    <w:p w:rsidR="00980880" w:rsidRPr="00980880" w:rsidRDefault="00980880" w:rsidP="0098088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80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Дисциплина  </w:t>
      </w:r>
      <w:r w:rsidRPr="00980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Естествознание</w:t>
      </w:r>
      <w:proofErr w:type="gramEnd"/>
      <w:r w:rsidRPr="00980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(химия)</w:t>
      </w:r>
    </w:p>
    <w:p w:rsidR="00980880" w:rsidRPr="00980880" w:rsidRDefault="00980880" w:rsidP="0098088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2BE" w:rsidRPr="00980880" w:rsidRDefault="00980880" w:rsidP="0098088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980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52BE" w:rsidRPr="0098088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Периодический закон и ПСХЭ Д.И. Менделеева</w:t>
      </w:r>
    </w:p>
    <w:p w:rsidR="001D17E3" w:rsidRPr="00E3598F" w:rsidRDefault="001D17E3" w:rsidP="0098088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17E3" w:rsidRPr="0026352B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Периодический закон Д.И. Менделеева и периодическая система химических элементов</w:t>
      </w: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имеет большое значение в развитии химии. Окунемся в 1871 год, когда профессор химии Д.И. </w:t>
      </w:r>
      <w:proofErr w:type="gramStart"/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Менделеев,  методом</w:t>
      </w:r>
      <w:proofErr w:type="gramEnd"/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многочисленных проб и ошибок, пришел  к выводу, что</w:t>
      </w:r>
    </w:p>
    <w:p w:rsidR="001D17E3" w:rsidRPr="0026352B" w:rsidRDefault="001D17E3" w:rsidP="00DF53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«… свойства элементов, а потому и свойства образуемых ими простых и сложных тел, стоят в периодической зависимости от их атомного веса».</w:t>
      </w:r>
    </w:p>
    <w:p w:rsidR="00E3598F" w:rsidRPr="0026352B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изменения свойств элементов возникает вследствие периодического повторения электронной конфигурации внешнего электрон</w:t>
      </w:r>
      <w:r w:rsidR="00E3598F"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proofErr w:type="gramStart"/>
      <w:r w:rsidR="00E3598F"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слоя  с</w:t>
      </w:r>
      <w:proofErr w:type="gramEnd"/>
      <w:r w:rsidR="00E3598F"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увеличением заряда </w:t>
      </w: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ядра.</w:t>
      </w:r>
    </w:p>
    <w:p w:rsidR="001D17E3" w:rsidRPr="00E3598F" w:rsidRDefault="00E3598F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2D890D9" wp14:editId="5939B051">
            <wp:extent cx="2733675" cy="1918033"/>
            <wp:effectExtent l="0" t="0" r="0" b="6350"/>
            <wp:docPr id="1" name="Рисунок 1" descr="таблица мендел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менделее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48" cy="192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Современная формулировка периодического закона</w:t>
      </w:r>
    </w:p>
    <w:p w:rsidR="001D17E3" w:rsidRPr="0026352B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следующим образом</w:t>
      </w:r>
      <w:r w:rsidR="00E3598F"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17E3" w:rsidRPr="00E3598F" w:rsidRDefault="00E3598F" w:rsidP="00DF53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2C3F"/>
          <w:sz w:val="24"/>
          <w:szCs w:val="24"/>
          <w:lang w:eastAsia="ru-RU"/>
        </w:rPr>
        <w:t>«С</w:t>
      </w:r>
      <w:r w:rsidR="001D17E3" w:rsidRPr="00E3598F">
        <w:rPr>
          <w:rFonts w:ascii="Times New Roman" w:eastAsia="Times New Roman" w:hAnsi="Times New Roman" w:cs="Times New Roman"/>
          <w:b/>
          <w:bCs/>
          <w:i/>
          <w:iCs/>
          <w:color w:val="012C3F"/>
          <w:sz w:val="24"/>
          <w:szCs w:val="24"/>
          <w:lang w:eastAsia="ru-RU"/>
        </w:rPr>
        <w:t>войства химических элементов (т.е. свойства и форма образуемых ими соединений) находятся в периодической зависимости от заряда ядра атомов химических элементов».</w:t>
      </w:r>
    </w:p>
    <w:p w:rsidR="001D17E3" w:rsidRPr="0026352B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Преподавая химию, Менделеев понимал, что запоминание индивидуальных свойств каждого элемента, вызывает у студентов трудности. Он стал искать пути создания системного метода, чтобы облегчить запоминание свойств элементов. В результате появилась </w:t>
      </w:r>
      <w:r w:rsidRPr="002635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естественная таблица</w:t>
      </w: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позже она стала называться </w:t>
      </w:r>
      <w:r w:rsidRPr="002635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периодической</w:t>
      </w:r>
      <w:r w:rsidRPr="00263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17E3" w:rsidRPr="0026352B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современная таблица очень похожа на менделеевскую. Рассмотрим ее подробнее.</w:t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Таблица Менделеева</w:t>
      </w:r>
    </w:p>
    <w:p w:rsidR="001D17E3" w:rsidRPr="0026352B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Периодическая таблица Менделеева </w:t>
      </w: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8 групп и 7 периодов. Рассмотрим подробнее что такое период и что такое группа в периодической таблице Менделеева.</w:t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Группы в таблице Менделеева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Вертикальные столбцы таблицы называют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группами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Элементы, внутри каждой группы, обладают сходными химическими и физическими свойствами. Это объясняется тем, что элементы одной группы имеют сходные электронные конфигурации внешнего слоя, число электронов на котором равно номеру группы. При этом группа разделяется на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главные и побочные подгруппы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Главные подгруппы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входят элементы, у которых валентные электроны располагаются на внешних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ns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np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подуровнях.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Побочные подгруппы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входят элементы, у </w:t>
      </w:r>
      <w:proofErr w:type="gram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  валентные</w:t>
      </w:r>
      <w:proofErr w:type="gram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электроны располагаются на внешнем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ns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подуровне и внутреннем (n — 1) d- подуровне (или (n — 2) f- подуровне).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элементы в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периодической таблице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зависимости от того, на каком подуровне (s-, p-, d- или f-) находятся валентные электроны классифицируются на:</w:t>
      </w:r>
    </w:p>
    <w:p w:rsidR="001D17E3" w:rsidRPr="00E3598F" w:rsidRDefault="001D17E3" w:rsidP="00E35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s- элементы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(элементы главной подгруппы I и II групп),</w:t>
      </w:r>
    </w:p>
    <w:p w:rsidR="001D17E3" w:rsidRPr="00E3598F" w:rsidRDefault="001D17E3" w:rsidP="00E35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p- элементы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(элементы главных подгрупп III — VII групп),</w:t>
      </w:r>
    </w:p>
    <w:p w:rsidR="001D17E3" w:rsidRPr="00E3598F" w:rsidRDefault="001D17E3" w:rsidP="00E35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d- элементы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(элементы побочных подгрупп),</w:t>
      </w:r>
    </w:p>
    <w:p w:rsidR="001D17E3" w:rsidRPr="00E3598F" w:rsidRDefault="001D17E3" w:rsidP="00E35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f- элементы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(лантаноиды, актиноиды).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CF2E2E"/>
          <w:sz w:val="24"/>
          <w:szCs w:val="24"/>
          <w:lang w:eastAsia="ru-RU"/>
        </w:rPr>
        <w:t>Высшая и низшая степени окисления элементов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валентность элемента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высшая степень окисления (за исключением O, F, элементов подгруппы меди и восьмой группы) 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равна номеру группы,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которой он находится.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Низшая степень окисления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элемента равна</w:t>
      </w:r>
      <w:r w:rsidR="00E3598F"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98F" w:rsidRPr="00E35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омер</w:t>
      </w:r>
      <w:r w:rsidR="00E3598F"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группы — 8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элементов главных и побочных подгрупп одинаковыми являются формулы высших оксидов (и их гидратов).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главных подгруппах состав водородных соединений являются одинаковыми, для элементов, находящихся в этой группе.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гидриды образуют элементы главных подгрупп I — III групп, а IV — VII групп образуют а газообразные водородные соединения. Водородные соединения типа ЭН</w:t>
      </w:r>
      <w:r w:rsidRPr="00E359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нейтральнее соединения, ЭН</w:t>
      </w:r>
      <w:r w:rsidRPr="00E359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основания, Н</w:t>
      </w:r>
      <w:r w:rsidRPr="00E359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Э и НЭ — кислоты.</w:t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Периоды в таблице Менделеева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Горизонтальные ряды таблицы называют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периодами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Элементы в периодах отличаются между собой. Общим является то, что последние электроны находятся на одном энергетическом уровне (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главное квантовое число n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одинаково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1D17E3" w:rsidRPr="00E3598F" w:rsidRDefault="001D17E3" w:rsidP="00DF53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период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отличается от других тем, что там находятся всего 2 элемента: водород H и гелий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E3598F" w:rsidRDefault="001D17E3" w:rsidP="00DF53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втором периоде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находятся 8 элементов (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Ne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Литий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hyperlink r:id="rId6" w:history="1">
        <w:r w:rsidRPr="00E359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щелочной металл</w:t>
        </w:r>
      </w:hyperlink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начинает период, а замыкает его благородный газ неон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Ne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E3598F" w:rsidRDefault="001D17E3" w:rsidP="00DF53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третьем периоде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как и во втором находятся 8 элементов (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Ar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Начинает период щелочной металл натрий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замыкает его благородный газ аргон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Ar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E3598F" w:rsidRDefault="001D17E3" w:rsidP="00DF53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четвёртом периоде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находятся 18 элементов (K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Kr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Менделеев его обозначил как первый большой период. Начинается он также с щелочного металла Калия, а заканчивается инертным газом криптон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Kr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больших периодов входят переходные элементы (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Sc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) —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d-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элементы.</w:t>
      </w:r>
    </w:p>
    <w:p w:rsidR="001D17E3" w:rsidRPr="00E3598F" w:rsidRDefault="001D17E3" w:rsidP="00DF53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gramStart"/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пятом  периоде</w:t>
      </w:r>
      <w:proofErr w:type="gram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аналогично четвертому находятся 18 элементов (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Xe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структура его сходна с четвёртым. Начинается он также с щелочного металла рубидия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заканчивается инертным газом ксеноном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Xe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больших периодов входят переходные элементы (Y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Cd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) —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d-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элементы.</w:t>
      </w:r>
    </w:p>
    <w:p w:rsidR="001D17E3" w:rsidRPr="00E3598F" w:rsidRDefault="001D17E3" w:rsidP="00DF53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Шестой период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из 32 элементов (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Cs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Rn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Кроме 10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-элементов (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La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Hf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Hg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нем находится ряд из 14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-элементов (лантаноиды)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Ce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Lu</w:t>
      </w:r>
      <w:proofErr w:type="spellEnd"/>
    </w:p>
    <w:p w:rsidR="001D17E3" w:rsidRPr="00E3598F" w:rsidRDefault="001D17E3" w:rsidP="00DF53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Седьмой период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закончен. Он начинается с Франция 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Fr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предположить, что он будет содержать, также как и шестой период, 32 элемента, которые уже найдены (до элемента с Z = 118).</w:t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Как определить металл или неметалл?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посмотреть на 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периодическую таблицу Менделеева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провести воображаемую черту, начинающуюся у 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бора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заканчивающуюся между 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полонием и астатом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все металлы будут находиться слева от черты, а неметаллы главных подгрупп – справа.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Элементы, непосредственно прилегающие к этой линии будут обладать свойствами как металлов, так и неметаллов. Их называют металлоидами или полуметаллами. Это бор, кремний, германий, мышьяк, сурьма, теллур и полоний.</w:t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Как изменяются свойства элементов в Периодической таблице?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Правило октета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Правило октета </w:t>
      </w:r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утверждает, что все элементы стремятся приобрести или потерять электрон, чтобы иметь восьми</w:t>
      </w:r>
      <w:r w:rsid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электронную конфигурацию ближайшего благородного газа. Т.к. внешние s- и p-</w:t>
      </w:r>
      <w:proofErr w:type="spellStart"/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орбитали</w:t>
      </w:r>
      <w:proofErr w:type="spellEnd"/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благородных газов полностью заполнены, то они являются самыми стабильными элементами.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правилу октета, при движении по периодической таблице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слева направо</w:t>
      </w:r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отрыва электрона требуется больше энергии. Поэтому элементы с левой стороны таблицы стремятся потерять электрон, а с правой стороны – его приобрести.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Изменение энергии ионизации</w:t>
      </w:r>
    </w:p>
    <w:p w:rsidR="001D17E3" w:rsidRPr="00E3598F" w:rsidRDefault="001D17E3" w:rsidP="00E359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i/>
          <w:iCs/>
          <w:color w:val="02364C"/>
          <w:sz w:val="24"/>
          <w:szCs w:val="24"/>
          <w:lang w:eastAsia="ru-RU"/>
        </w:rPr>
        <w:t>Энергия ионизации</w:t>
      </w:r>
      <w:r w:rsidRPr="00E3598F">
        <w:rPr>
          <w:rFonts w:ascii="Times New Roman" w:eastAsia="Times New Roman" w:hAnsi="Times New Roman" w:cs="Times New Roman"/>
          <w:i/>
          <w:iCs/>
          <w:color w:val="02364C"/>
          <w:sz w:val="24"/>
          <w:szCs w:val="24"/>
          <w:lang w:eastAsia="ru-RU"/>
        </w:rPr>
        <w:t> – это количество энергии, необходимое для отрыва электрона от атома.</w:t>
      </w:r>
    </w:p>
    <w:p w:rsidR="001D17E3" w:rsidRPr="00E3598F" w:rsidRDefault="001D17E3" w:rsidP="00E359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ионизации уменьшается при движении 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вниз по группе,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т.к. у электронов низких энергетических уровней есть способность отталкивать электроны с более высоких энергетических уровней. Это явление названо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эффектом экранирования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этому эффекту внешние электроны менее прочно связаны с ядром.</w:t>
      </w:r>
    </w:p>
    <w:p w:rsidR="001D17E3" w:rsidRPr="00E3598F" w:rsidRDefault="001D17E3" w:rsidP="00E359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Двигаясь по периоду энергия ионизации плавно увеличивается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слева направо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Самая высокая энергия ионизации у инертных газов.</w:t>
      </w:r>
    </w:p>
    <w:p w:rsidR="001D17E3" w:rsidRPr="00E3598F" w:rsidRDefault="001D17E3" w:rsidP="00E359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08D5146" wp14:editId="015C227D">
            <wp:extent cx="4791075" cy="2438400"/>
            <wp:effectExtent l="0" t="0" r="9525" b="0"/>
            <wp:docPr id="2" name="Рисунок 2" descr="https://cdn.shortpixel.ai/client/to_webp,q_glossy,ret_img,w_503,h_256/http:/zadachi-po-khimii.ru/wp-content/uploads/2020/11/%D0%AD%D0%BD%D0%B5%D1%80%D0%B3%D0%B8%D1%8F-%D0%B8%D0%BE%D0%BD%D0%B8%D0%B7%D0%B0%D1%86%D0%B8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shortpixel.ai/client/to_webp,q_glossy,ret_img,w_503,h_256/http:/zadachi-po-khimii.ru/wp-content/uploads/2020/11/%D0%AD%D0%BD%D0%B5%D1%80%D0%B3%D0%B8%D1%8F-%D0%B8%D0%BE%D0%BD%D0%B8%D0%B7%D0%B0%D1%86%D0%B8%D0%B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Изменение сродства к электрону</w:t>
      </w:r>
    </w:p>
    <w:p w:rsidR="001D17E3" w:rsidRPr="00E3598F" w:rsidRDefault="001D17E3" w:rsidP="00E359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i/>
          <w:iCs/>
          <w:color w:val="023D57"/>
          <w:sz w:val="24"/>
          <w:szCs w:val="24"/>
          <w:lang w:eastAsia="ru-RU"/>
        </w:rPr>
        <w:t>Сродство к электрону </w:t>
      </w:r>
      <w:r w:rsidRPr="00E3598F">
        <w:rPr>
          <w:rFonts w:ascii="Times New Roman" w:eastAsia="Times New Roman" w:hAnsi="Times New Roman" w:cs="Times New Roman"/>
          <w:i/>
          <w:iCs/>
          <w:color w:val="023D57"/>
          <w:sz w:val="24"/>
          <w:szCs w:val="24"/>
          <w:lang w:eastAsia="ru-RU"/>
        </w:rPr>
        <w:t>– изменение энергии при приобретении дополнительного электрона атомом вещества в газообразном состоянии.</w:t>
      </w:r>
    </w:p>
    <w:p w:rsidR="001D17E3" w:rsidRPr="00E3598F" w:rsidRDefault="001D17E3" w:rsidP="00E359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движении по группе вниз сродство к электрону становится менее отрицательным вследствие эффекта экранирования.</w:t>
      </w:r>
    </w:p>
    <w:p w:rsidR="001D17E3" w:rsidRPr="00E3598F" w:rsidRDefault="001D17E3" w:rsidP="00E359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873A03A" wp14:editId="4D3210F1">
            <wp:extent cx="4324350" cy="3133725"/>
            <wp:effectExtent l="0" t="0" r="0" b="9525"/>
            <wp:docPr id="3" name="Рисунок 3" descr="https://cdn.shortpixel.ai/client/to_webp,q_glossy,ret_img,w_454,h_329/http:/zadachi-po-khimii.ru/wp-content/uploads/2020/11/%D1%81%D1%80%D0%BE%D0%B4%D1%81%D1%82%D0%B2%D0%BE-%D0%BA-%D1%8D%D0%BB%D0%B5%D0%BA%D1%82%D1%80%D0%BE%D0%BD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hortpixel.ai/client/to_webp,q_glossy,ret_img,w_454,h_329/http:/zadachi-po-khimii.ru/wp-content/uploads/2020/11/%D1%81%D1%80%D0%BE%D0%B4%D1%81%D1%82%D0%B2%D0%BE-%D0%BA-%D1%8D%D0%BB%D0%B5%D0%BA%D1%82%D1%80%D0%BE%D0%BD%D1%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Изменение </w:t>
      </w:r>
      <w:proofErr w:type="spellStart"/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электроотрицательности</w:t>
      </w:r>
      <w:proofErr w:type="spellEnd"/>
    </w:p>
    <w:p w:rsidR="001D17E3" w:rsidRPr="00E3598F" w:rsidRDefault="001D17E3" w:rsidP="00E359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</w:pPr>
      <w:proofErr w:type="spellStart"/>
      <w:proofErr w:type="gramStart"/>
      <w:r w:rsidRPr="00E3598F">
        <w:rPr>
          <w:rFonts w:ascii="Times New Roman" w:eastAsia="Times New Roman" w:hAnsi="Times New Roman" w:cs="Times New Roman"/>
          <w:b/>
          <w:bCs/>
          <w:i/>
          <w:iCs/>
          <w:color w:val="03415C"/>
          <w:sz w:val="24"/>
          <w:szCs w:val="24"/>
          <w:lang w:eastAsia="ru-RU"/>
        </w:rPr>
        <w:t>Электроотрицательность</w:t>
      </w:r>
      <w:proofErr w:type="spellEnd"/>
      <w:r w:rsidRPr="00E3598F">
        <w:rPr>
          <w:rFonts w:ascii="Times New Roman" w:eastAsia="Times New Roman" w:hAnsi="Times New Roman" w:cs="Times New Roman"/>
          <w:i/>
          <w:iCs/>
          <w:color w:val="03415C"/>
          <w:sz w:val="24"/>
          <w:szCs w:val="24"/>
          <w:lang w:eastAsia="ru-RU"/>
        </w:rPr>
        <w:t>  —</w:t>
      </w:r>
      <w:proofErr w:type="gramEnd"/>
      <w:r w:rsidRPr="00E3598F">
        <w:rPr>
          <w:rFonts w:ascii="Times New Roman" w:eastAsia="Times New Roman" w:hAnsi="Times New Roman" w:cs="Times New Roman"/>
          <w:i/>
          <w:iCs/>
          <w:color w:val="03415C"/>
          <w:sz w:val="24"/>
          <w:szCs w:val="24"/>
          <w:lang w:eastAsia="ru-RU"/>
        </w:rPr>
        <w:t xml:space="preserve"> мера того, насколько сильно </w:t>
      </w:r>
      <w:hyperlink r:id="rId9" w:anchor="atom" w:history="1">
        <w:r w:rsidRPr="00E3598F">
          <w:rPr>
            <w:rFonts w:ascii="Times New Roman" w:eastAsia="Times New Roman" w:hAnsi="Times New Roman" w:cs="Times New Roman"/>
            <w:i/>
            <w:iCs/>
            <w:color w:val="337AB7"/>
            <w:sz w:val="24"/>
            <w:szCs w:val="24"/>
            <w:lang w:eastAsia="ru-RU"/>
          </w:rPr>
          <w:t>атом</w:t>
        </w:r>
      </w:hyperlink>
      <w:r w:rsidRPr="00E3598F">
        <w:rPr>
          <w:rFonts w:ascii="Times New Roman" w:eastAsia="Times New Roman" w:hAnsi="Times New Roman" w:cs="Times New Roman"/>
          <w:i/>
          <w:iCs/>
          <w:color w:val="03415C"/>
          <w:sz w:val="24"/>
          <w:szCs w:val="24"/>
          <w:lang w:eastAsia="ru-RU"/>
        </w:rPr>
        <w:t> стремится притягивать к себе электроны связанного с ним другого атома.</w:t>
      </w:r>
    </w:p>
    <w:p w:rsidR="001D17E3" w:rsidRPr="00937758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при движении в периодической таблице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слева направо и снизу вверх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надо помнить, что благородные газы не имеют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электроотрицательности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самый электроотрицательный элемент –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фтор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937758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 периодической зависимости находятся такие свойства атома, которые связанны с его электронной конфигурацией: атомный радиус, энергия </w:t>
      </w:r>
      <w:proofErr w:type="gram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ионизации,  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proofErr w:type="gram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937758" w:rsidRDefault="001D17E3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металлических и неметаллических свойств атомов</w:t>
      </w:r>
    </w:p>
    <w:p w:rsidR="001D17E3" w:rsidRPr="00937758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Неметалличность</w:t>
      </w:r>
      <w:proofErr w:type="spellEnd"/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атома увеличивается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движении в периодической таблице </w:t>
      </w: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слева направо и снизу вверх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937758" w:rsidRDefault="001D17E3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основных и кислотных свойств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оксидов и гидроксидов</w:t>
      </w:r>
    </w:p>
    <w:p w:rsidR="001D17E3" w:rsidRPr="00937758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свойства оксидов</w:t>
      </w: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уменьшаются,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кислотные свойства увеличиваются при движении слева направо и снизу вверх. При этом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кислотные свойства оксидов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 сильнее, чем больше степень окисления образующего его элемента</w:t>
      </w:r>
    </w:p>
    <w:p w:rsidR="001D17E3" w:rsidRPr="00937758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периоду слева направо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свойства </w:t>
      </w:r>
      <w:r w:rsidRPr="00937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гидроксидов 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ослабевают.</w:t>
      </w:r>
    </w:p>
    <w:p w:rsidR="001D17E3" w:rsidRPr="00937758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главным подгруппам сверху вниз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 оснований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увеличивается. При этом, если металл может образовать несколько гидроксидов, то с увеличением степени окисления металла, </w:t>
      </w: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свойства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гидроксидов ослабевают.</w:t>
      </w:r>
    </w:p>
    <w:p w:rsidR="001D17E3" w:rsidRPr="00937758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периоду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слева направо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увеличивается сила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кислородосодержащих кислот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движении сверху вниз в пределах одной группы сила кислородосодержащих кислот уменьшается. При этом сила кислоты увеличивается с увеличением степени окисления образующего кислоту элемента.</w:t>
      </w:r>
    </w:p>
    <w:p w:rsidR="001D17E3" w:rsidRPr="00937758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периоду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слева направо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увеличивается сила бескислородных кислот. При движении сверху вниз в пределах одной группы сила бескислородных кислот увеличивается.</w:t>
      </w:r>
    </w:p>
    <w:p w:rsidR="00DF53AF" w:rsidRPr="00937758" w:rsidRDefault="00DF53AF" w:rsidP="00DF53A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перечисленных химический элемент с максимальным радиусом атома — это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неон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алюминий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калий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кальций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перечисленных химический элемент с минимальным радиусом атома — это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алюминий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бор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калий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неон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ярко металлические свойства выражены у элемента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ярко неметаллические свойства выражены у элемента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F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S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O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N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Наибольшее число валентных электронов у элемента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фтор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водород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натрий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сера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Наименьшее число валентных электронов у элемента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кислород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кремний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водород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кальций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Металлические свойства элементов возрастают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Ba, Li, Cs, Mg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2) Al, Mg, Ca, K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 Li, Cs, Mg, Ba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4) Na, Mg, Li, Al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Неметаллические свойства элементов ослабевают в ряду: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N, S, Br, Cl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2) O, S, Se,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 Se, I, S, O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4) N, P, O, F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Химические элементы перечислены в порядке возрастания атомного радиуса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углерод, бериллий, магний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калий, магний, алюминий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хлор, натрий, фтор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азот, фосфор, фтор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Химические элементы перечислены в порядке убывания атомного радиуса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водород, бор, алюминий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углерод, кремний, калий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натрий, хлор, фтор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сера, кремний, магний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Кислотные свойства водородных соединений усиливаются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HI –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2)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–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HBr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HI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–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SiH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4) HI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–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Кислотные свойства водородных соединений ослабевают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HI –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2)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–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HBr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HI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–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SiH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4) HI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HBr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HF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свойства соединений усиливаются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KOH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RbOH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KOH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KOH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KOH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свойства соединений ослабевают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RbOH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KOH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KOH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втором периоде Периодической системы элементов Д.И. Менделеева с увеличением заряда ядра у химических элементов: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возрастает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уменьшается заряд ядра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возрастает атомный радиус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возрастает степень окисления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сильной кислотой, образованной элементом второго периода, является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угольная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азотная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фтороводородная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азотистая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сильное основание образует химический элемент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магний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литий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алюминий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калий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сильная бескислородная кислота соответствует элементу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селен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фтор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йод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сера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ряду элементов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B → N → F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убывает атомный радиус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возрастают металлические свойства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уменьшается число протонов в атомном ядре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увеличивается число электронных слоёв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ряду элементов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K →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убывает атомный радиус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ослабевают металлические свойства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уменьшается число протонов в атомном ядре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увеличивается число электронных слоёв</w:t>
      </w:r>
    </w:p>
    <w:p w:rsidR="001D17E3" w:rsidRPr="00E3598F" w:rsidRDefault="001D17E3" w:rsidP="00E3598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17E3" w:rsidRPr="00E3598F" w:rsidRDefault="001D17E3" w:rsidP="00E3598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17E3" w:rsidRPr="00E3598F" w:rsidRDefault="001D17E3" w:rsidP="00E359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E3" w:rsidRPr="00E3598F" w:rsidRDefault="001D17E3" w:rsidP="00E359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E3" w:rsidRPr="00E3598F" w:rsidRDefault="001D17E3" w:rsidP="00E359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E3" w:rsidRPr="00E3598F" w:rsidRDefault="00E3598F" w:rsidP="00DF53AF">
      <w:pPr>
        <w:tabs>
          <w:tab w:val="left" w:pos="16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Преподаватель 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З.И.</w:t>
      </w:r>
    </w:p>
    <w:sectPr w:rsidR="001D17E3" w:rsidRPr="00E3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4DE7"/>
    <w:multiLevelType w:val="multilevel"/>
    <w:tmpl w:val="D682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C005C8"/>
    <w:multiLevelType w:val="multilevel"/>
    <w:tmpl w:val="014A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1797E"/>
    <w:multiLevelType w:val="multilevel"/>
    <w:tmpl w:val="46CC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1555E1"/>
    <w:multiLevelType w:val="multilevel"/>
    <w:tmpl w:val="C916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721EE9"/>
    <w:multiLevelType w:val="multilevel"/>
    <w:tmpl w:val="1AC8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46752"/>
    <w:multiLevelType w:val="multilevel"/>
    <w:tmpl w:val="1F0E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570400"/>
    <w:multiLevelType w:val="multilevel"/>
    <w:tmpl w:val="20BE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EB0B64"/>
    <w:multiLevelType w:val="multilevel"/>
    <w:tmpl w:val="6C96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93350D"/>
    <w:multiLevelType w:val="multilevel"/>
    <w:tmpl w:val="EF1E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013443"/>
    <w:multiLevelType w:val="multilevel"/>
    <w:tmpl w:val="7D48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331D2"/>
    <w:multiLevelType w:val="multilevel"/>
    <w:tmpl w:val="279A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040C63"/>
    <w:multiLevelType w:val="multilevel"/>
    <w:tmpl w:val="C908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9A0446"/>
    <w:multiLevelType w:val="multilevel"/>
    <w:tmpl w:val="33B2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11"/>
    <w:rsid w:val="001D17E3"/>
    <w:rsid w:val="0026352B"/>
    <w:rsid w:val="00285AE4"/>
    <w:rsid w:val="002A6F5A"/>
    <w:rsid w:val="00937758"/>
    <w:rsid w:val="00980880"/>
    <w:rsid w:val="009A2809"/>
    <w:rsid w:val="00AF4011"/>
    <w:rsid w:val="00BD52BE"/>
    <w:rsid w:val="00DF53AF"/>
    <w:rsid w:val="00E3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9B52A-F346-46EA-9E21-0791253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9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1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64991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155768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79412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32892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8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73140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dachi-po-khimii.ru/neorganicheskaya-ximiya/i-gruppa-glavnaya-podgruppa-periodicheskoj-sistemy-mendeleeva-shhelochnye-metally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dachi-po-khimii.ru/obshaya-himiya/osnovnie-ponyatiya-i-zakoni-himii/osnovnie-ponjatiya-i-zakoni-him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1703</Words>
  <Characters>9711</Characters>
  <Application>Microsoft Office Word</Application>
  <DocSecurity>0</DocSecurity>
  <Lines>80</Lines>
  <Paragraphs>22</Paragraphs>
  <ScaleCrop>false</ScaleCrop>
  <Company/>
  <LinksUpToDate>false</LinksUpToDate>
  <CharactersWithSpaces>11392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10</cp:revision>
  <dcterms:created xsi:type="dcterms:W3CDTF">2021-01-15T06:42:00Z</dcterms:created>
  <dcterms:modified xsi:type="dcterms:W3CDTF">2021-01-19T14:17:00Z</dcterms:modified>
</cp:coreProperties>
</file>