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Тема: Комбинация из спортивно-гимнастических и акробатических элементов.</w:t>
      </w:r>
    </w:p>
    <w:p w:rsid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3A5743" w:rsidRP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743">
        <w:rPr>
          <w:rStyle w:val="c7"/>
          <w:color w:val="000000"/>
        </w:rPr>
        <w:t>Оценка качества выполнения практического задания по гимнастике (акробатика) складывается из оценок за технику исполнения элементов и сложности самих элементов при условии всех требований к конкурсному испытанию.</w:t>
      </w:r>
    </w:p>
    <w:p w:rsidR="003A5743" w:rsidRP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743">
        <w:rPr>
          <w:rStyle w:val="c5"/>
          <w:color w:val="000000"/>
        </w:rPr>
        <w:t>Требования к спортивной форме: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 поверх шорт, трико или «лосин». Упражнение может выполняться в носках, гимнастических т</w:t>
      </w:r>
      <w:bookmarkStart w:id="0" w:name="_GoBack"/>
      <w:bookmarkEnd w:id="0"/>
      <w:r w:rsidRPr="003A5743">
        <w:rPr>
          <w:rStyle w:val="c5"/>
          <w:color w:val="000000"/>
        </w:rPr>
        <w:t>апочках («чешках») или босиком. Использование украшений и часов не допускается. Нарушение требований к спортивной форме наказывается сбавкой </w:t>
      </w:r>
      <w:r w:rsidRPr="003A5743">
        <w:rPr>
          <w:rStyle w:val="c3"/>
          <w:b/>
          <w:bCs/>
          <w:color w:val="000000"/>
        </w:rPr>
        <w:t>0,5 </w:t>
      </w:r>
      <w:r w:rsidRPr="003A5743">
        <w:rPr>
          <w:rStyle w:val="c7"/>
          <w:color w:val="000000"/>
        </w:rPr>
        <w:t>балла с итоговой оценки участника.</w:t>
      </w:r>
    </w:p>
    <w:p w:rsidR="003A5743" w:rsidRP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743">
        <w:rPr>
          <w:rStyle w:val="c7"/>
          <w:color w:val="000000"/>
        </w:rPr>
        <w:t>Испытания девушек и юношей проводятся в виде выполнения акробатического упражнения, которое имеет строго обязательный характер.</w:t>
      </w:r>
    </w:p>
    <w:p w:rsidR="003A5743" w:rsidRP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743">
        <w:rPr>
          <w:rStyle w:val="c5"/>
          <w:color w:val="000000"/>
        </w:rPr>
        <w:t xml:space="preserve">В случае изменения установленной последовательности элементов упражнение не </w:t>
      </w:r>
      <w:proofErr w:type="gramStart"/>
      <w:r w:rsidRPr="003A5743">
        <w:rPr>
          <w:rStyle w:val="c5"/>
          <w:color w:val="000000"/>
        </w:rPr>
        <w:t>оценивается</w:t>
      </w:r>
      <w:proofErr w:type="gramEnd"/>
      <w:r w:rsidRPr="003A5743">
        <w:rPr>
          <w:rStyle w:val="c5"/>
          <w:color w:val="000000"/>
        </w:rPr>
        <w:t xml:space="preserve"> и участник получает </w:t>
      </w:r>
      <w:r w:rsidRPr="003A5743">
        <w:rPr>
          <w:rStyle w:val="c3"/>
          <w:b/>
          <w:bCs/>
          <w:color w:val="000000"/>
        </w:rPr>
        <w:t>0,0 </w:t>
      </w:r>
      <w:r w:rsidRPr="003A5743">
        <w:rPr>
          <w:rStyle w:val="c7"/>
          <w:color w:val="000000"/>
        </w:rPr>
        <w:t>баллов.</w:t>
      </w:r>
    </w:p>
    <w:p w:rsidR="003A5743" w:rsidRP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743">
        <w:rPr>
          <w:rStyle w:val="c5"/>
          <w:color w:val="000000"/>
        </w:rPr>
        <w:t>Если участник не сумел выполнить какой-либо элемент, оценка снижается на указанную в программе стоимость элемента или соединения, включающего данный элемент.</w:t>
      </w:r>
    </w:p>
    <w:p w:rsidR="003A5743" w:rsidRP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743">
        <w:rPr>
          <w:rStyle w:val="c5"/>
          <w:color w:val="000000"/>
        </w:rPr>
        <w:t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 </w:t>
      </w:r>
      <w:r w:rsidRPr="003A5743">
        <w:rPr>
          <w:rStyle w:val="c3"/>
          <w:b/>
          <w:bCs/>
          <w:color w:val="000000"/>
        </w:rPr>
        <w:t>2 </w:t>
      </w:r>
      <w:r w:rsidRPr="003A5743">
        <w:rPr>
          <w:rStyle w:val="c7"/>
          <w:color w:val="000000"/>
        </w:rPr>
        <w:t>секунд.</w:t>
      </w:r>
    </w:p>
    <w:p w:rsidR="003A5743" w:rsidRPr="003A5743" w:rsidRDefault="003A5743" w:rsidP="003A574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5743">
        <w:rPr>
          <w:rStyle w:val="c5"/>
          <w:color w:val="000000"/>
        </w:rPr>
        <w:t>Общая стоимость всех выполненных элементов и соединений составляет максимально возможную оценку за трудность упражнения, равную </w:t>
      </w:r>
      <w:r w:rsidRPr="003A5743">
        <w:rPr>
          <w:rStyle w:val="c3"/>
          <w:b/>
          <w:bCs/>
          <w:color w:val="000000"/>
        </w:rPr>
        <w:t>10,0 </w:t>
      </w:r>
      <w:r w:rsidRPr="003A5743">
        <w:rPr>
          <w:rStyle w:val="c5"/>
          <w:color w:val="000000"/>
        </w:rPr>
        <w:t>баллам. К оценке за трудность добавляется оценка за исполнение упражнения, равная </w:t>
      </w:r>
      <w:r w:rsidRPr="003A5743">
        <w:rPr>
          <w:rStyle w:val="c3"/>
          <w:b/>
          <w:bCs/>
          <w:color w:val="000000"/>
        </w:rPr>
        <w:t>10,0 </w:t>
      </w:r>
      <w:r w:rsidRPr="003A5743">
        <w:rPr>
          <w:rStyle w:val="c5"/>
          <w:color w:val="000000"/>
        </w:rPr>
        <w:t>баллам, из которой вычитаются сбавки за ошибки в технике выполнения отдельных элементов. Таким образом, максимально возможная оценка участника составит </w:t>
      </w:r>
      <w:r w:rsidRPr="003A5743">
        <w:rPr>
          <w:rStyle w:val="c3"/>
          <w:b/>
          <w:bCs/>
          <w:color w:val="000000"/>
        </w:rPr>
        <w:t>20,0 </w:t>
      </w:r>
      <w:r w:rsidRPr="003A5743">
        <w:rPr>
          <w:rStyle w:val="c7"/>
          <w:color w:val="000000"/>
        </w:rPr>
        <w:t>баллов.</w:t>
      </w:r>
    </w:p>
    <w:p w:rsidR="003A5743" w:rsidRPr="003A5743" w:rsidRDefault="003A5743" w:rsidP="003A574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743">
        <w:rPr>
          <w:rStyle w:val="c0"/>
          <w:b/>
          <w:bCs/>
          <w:color w:val="000000"/>
        </w:rPr>
        <w:t>Акробатическая комбинация</w:t>
      </w:r>
    </w:p>
    <w:p w:rsidR="003A5743" w:rsidRPr="003A5743" w:rsidRDefault="003A5743" w:rsidP="003A574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 xml:space="preserve">Девушки </w:t>
      </w:r>
    </w:p>
    <w:p w:rsidR="003A5743" w:rsidRPr="003A5743" w:rsidRDefault="003A5743" w:rsidP="003A574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5743">
        <w:rPr>
          <w:rStyle w:val="c0"/>
          <w:b/>
          <w:bCs/>
          <w:color w:val="000000"/>
        </w:rPr>
        <w:t>Связки акробатических элементов Баллы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A5743">
        <w:rPr>
          <w:rStyle w:val="c2"/>
          <w:color w:val="000000"/>
        </w:rPr>
        <w:t xml:space="preserve">1 </w:t>
      </w:r>
      <w:proofErr w:type="spellStart"/>
      <w:r w:rsidRPr="003A5743">
        <w:rPr>
          <w:rStyle w:val="c2"/>
          <w:color w:val="000000"/>
        </w:rPr>
        <w:t>И.п</w:t>
      </w:r>
      <w:proofErr w:type="spellEnd"/>
      <w:r w:rsidRPr="003A5743">
        <w:rPr>
          <w:rStyle w:val="c2"/>
          <w:color w:val="000000"/>
        </w:rPr>
        <w:t>. – основная стойка Левую (правую) в сторону на носок, руки влево (вправо) - одноименный поворот направо (налево) на одной на 360°,другая назад, руки в стороны в стойку ноги врозь </w:t>
      </w:r>
      <w:r w:rsidRPr="003A5743">
        <w:rPr>
          <w:rStyle w:val="c0"/>
          <w:b/>
          <w:bCs/>
          <w:color w:val="000000"/>
        </w:rPr>
        <w:t>1.0</w:t>
      </w:r>
      <w:proofErr w:type="gramEnd"/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2 Шагом одной, равновесие руки в стороны («ласточка»), держать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3 Шагом одной, прыжок со сменой согнутых ног вперед (бедро при смене ног не ниже 90º) ………………………………………… </w:t>
      </w:r>
      <w:r w:rsidRPr="003A5743">
        <w:rPr>
          <w:rStyle w:val="c0"/>
          <w:b/>
          <w:bCs/>
          <w:color w:val="000000"/>
        </w:rPr>
        <w:t>0,5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4 Шаг вперед и прыжок со сменой прямых ног («ножницы») (смена ног не ниже 90°) . </w:t>
      </w:r>
      <w:r w:rsidRPr="003A5743">
        <w:rPr>
          <w:rStyle w:val="c0"/>
          <w:b/>
          <w:bCs/>
          <w:color w:val="000000"/>
        </w:rPr>
        <w:t>0,5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5 Кувырок вперед в стойку на лопатках (держать)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 xml:space="preserve">6 Перекат вперед согнувшись в сед углом руки в стороны </w:t>
      </w:r>
      <w:proofErr w:type="gramStart"/>
      <w:r w:rsidRPr="003A5743">
        <w:rPr>
          <w:rStyle w:val="c2"/>
          <w:color w:val="000000"/>
        </w:rPr>
        <w:t xml:space="preserve">( </w:t>
      </w:r>
      <w:proofErr w:type="gramEnd"/>
      <w:r w:rsidRPr="003A5743">
        <w:rPr>
          <w:rStyle w:val="c2"/>
          <w:color w:val="000000"/>
        </w:rPr>
        <w:t>держать)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7</w:t>
      </w:r>
      <w:proofErr w:type="gramStart"/>
      <w:r w:rsidRPr="003A5743">
        <w:rPr>
          <w:rStyle w:val="c2"/>
          <w:color w:val="000000"/>
        </w:rPr>
        <w:t xml:space="preserve"> Л</w:t>
      </w:r>
      <w:proofErr w:type="gramEnd"/>
      <w:r w:rsidRPr="003A5743">
        <w:rPr>
          <w:rStyle w:val="c2"/>
          <w:color w:val="000000"/>
        </w:rPr>
        <w:t>ечь на спину, согнуть ноги и руки – мост, держать – поворот направо (налево) кругом в упор присев……………………………… </w:t>
      </w:r>
      <w:r w:rsidRPr="003A5743">
        <w:rPr>
          <w:rStyle w:val="c0"/>
          <w:b/>
          <w:bCs/>
          <w:color w:val="000000"/>
        </w:rPr>
        <w:t>1,0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8 Кувырок назад – кувырок назад в упор присев - выпрямиться, руки вверх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9 Махом одной, толчком другой переворот в сторону («колесо») в стойку ноги врозь, руки в стороны – приставляя правую (левую), поворот налево (направо) в упор присев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 xml:space="preserve">10 Кувырок вперед и, </w:t>
      </w:r>
      <w:proofErr w:type="gramStart"/>
      <w:r w:rsidRPr="003A5743">
        <w:rPr>
          <w:rStyle w:val="c2"/>
          <w:color w:val="000000"/>
        </w:rPr>
        <w:t>прыжок</w:t>
      </w:r>
      <w:proofErr w:type="gramEnd"/>
      <w:r w:rsidRPr="003A5743">
        <w:rPr>
          <w:rStyle w:val="c2"/>
          <w:color w:val="000000"/>
        </w:rPr>
        <w:t xml:space="preserve"> вверх прогнувшись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11 Кувырок вперед прыжком и прыжок вверх с поворотом на 180º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 xml:space="preserve">Юноши 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 xml:space="preserve">1 </w:t>
      </w:r>
      <w:proofErr w:type="spellStart"/>
      <w:r w:rsidRPr="003A5743">
        <w:rPr>
          <w:rStyle w:val="c2"/>
          <w:color w:val="000000"/>
        </w:rPr>
        <w:t>И.п</w:t>
      </w:r>
      <w:proofErr w:type="spellEnd"/>
      <w:r w:rsidRPr="003A5743">
        <w:rPr>
          <w:rStyle w:val="c2"/>
          <w:color w:val="000000"/>
        </w:rPr>
        <w:t xml:space="preserve">. – основная стойка Махом одной, толчком другой выйти в стойку на руках, обозначить – перекат назад в </w:t>
      </w:r>
      <w:proofErr w:type="gramStart"/>
      <w:r w:rsidRPr="003A5743">
        <w:rPr>
          <w:rStyle w:val="c2"/>
          <w:color w:val="000000"/>
        </w:rPr>
        <w:t>упор</w:t>
      </w:r>
      <w:proofErr w:type="gramEnd"/>
      <w:r w:rsidRPr="003A5743">
        <w:rPr>
          <w:rStyle w:val="c2"/>
          <w:color w:val="000000"/>
        </w:rPr>
        <w:t xml:space="preserve"> лёжа прогнувшись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 xml:space="preserve">2 Сед на пятках с наклоном вперёд и силой </w:t>
      </w:r>
      <w:proofErr w:type="gramStart"/>
      <w:r w:rsidRPr="003A5743">
        <w:rPr>
          <w:rStyle w:val="c2"/>
          <w:color w:val="000000"/>
        </w:rPr>
        <w:t>согнувшись</w:t>
      </w:r>
      <w:proofErr w:type="gramEnd"/>
      <w:r w:rsidRPr="003A5743">
        <w:rPr>
          <w:rStyle w:val="c2"/>
          <w:color w:val="000000"/>
        </w:rPr>
        <w:t xml:space="preserve"> стойка на голове и руках, держать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lastRenderedPageBreak/>
        <w:t>3</w:t>
      </w:r>
      <w:proofErr w:type="gramStart"/>
      <w:r w:rsidRPr="003A5743">
        <w:rPr>
          <w:rStyle w:val="c2"/>
          <w:color w:val="000000"/>
        </w:rPr>
        <w:t xml:space="preserve"> С</w:t>
      </w:r>
      <w:proofErr w:type="gramEnd"/>
      <w:r w:rsidRPr="003A5743">
        <w:rPr>
          <w:rStyle w:val="c2"/>
          <w:color w:val="000000"/>
        </w:rPr>
        <w:t>огнуть ноги и, выпрямляясь выйти в стойку на руках (обозначить) - кувырок вперёд в упор присев – встать в стойку руки вверх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4 Махом одной, толчком другой два переворота в сторону слитно («колеса») в стойку ноги врозь, руки в стороны и, приставляя ногу, поворот на 90º спиной к направлению движения – упор присев </w:t>
      </w:r>
      <w:r w:rsidRPr="003A5743">
        <w:rPr>
          <w:rStyle w:val="c0"/>
          <w:b/>
          <w:bCs/>
          <w:color w:val="000000"/>
        </w:rPr>
        <w:t>2.0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5 Кувырок вперёд в стойку ноги врозь, руки в стороны </w:t>
      </w:r>
      <w:r w:rsidRPr="003A5743">
        <w:rPr>
          <w:rStyle w:val="c0"/>
          <w:b/>
          <w:bCs/>
          <w:color w:val="000000"/>
        </w:rPr>
        <w:t>1,0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 xml:space="preserve">6 </w:t>
      </w:r>
      <w:proofErr w:type="gramStart"/>
      <w:r w:rsidRPr="003A5743">
        <w:rPr>
          <w:rStyle w:val="c2"/>
          <w:color w:val="000000"/>
        </w:rPr>
        <w:t>Упор</w:t>
      </w:r>
      <w:proofErr w:type="gramEnd"/>
      <w:r w:rsidRPr="003A5743">
        <w:rPr>
          <w:rStyle w:val="c2"/>
          <w:color w:val="000000"/>
        </w:rPr>
        <w:t xml:space="preserve"> стоя согнувшись и кувырок вперёд в стойку на лопатках без помощи рук (держать)– перекат вперёд в сед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 xml:space="preserve">7 Наклон вперёд – кувырок назад в группировке – кувырок назад с прямыми ногами в </w:t>
      </w:r>
      <w:proofErr w:type="gramStart"/>
      <w:r w:rsidRPr="003A5743">
        <w:rPr>
          <w:rStyle w:val="c2"/>
          <w:color w:val="000000"/>
        </w:rPr>
        <w:t>упор</w:t>
      </w:r>
      <w:proofErr w:type="gramEnd"/>
      <w:r w:rsidRPr="003A5743">
        <w:rPr>
          <w:rStyle w:val="c2"/>
          <w:color w:val="000000"/>
        </w:rPr>
        <w:t xml:space="preserve"> стоя согнувшись и выпрямляясь, стойка, руки в стороны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8</w:t>
      </w:r>
      <w:proofErr w:type="gramStart"/>
      <w:r w:rsidRPr="003A5743">
        <w:rPr>
          <w:rStyle w:val="c2"/>
          <w:color w:val="000000"/>
        </w:rPr>
        <w:t xml:space="preserve"> Д</w:t>
      </w:r>
      <w:proofErr w:type="gramEnd"/>
      <w:r w:rsidRPr="003A5743">
        <w:rPr>
          <w:rStyle w:val="c2"/>
          <w:color w:val="000000"/>
        </w:rPr>
        <w:t>ва шага вперёд – кувырок вперёд прыжком и прыжок в группировке (бедра не ниже горизонтали)…………………................... </w:t>
      </w:r>
      <w:r w:rsidRPr="003A5743">
        <w:rPr>
          <w:rStyle w:val="c0"/>
          <w:b/>
          <w:bCs/>
          <w:color w:val="000000"/>
        </w:rPr>
        <w:t>1.0</w:t>
      </w:r>
    </w:p>
    <w:p w:rsidR="003A5743" w:rsidRPr="003A5743" w:rsidRDefault="003A5743" w:rsidP="003A574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A5743">
        <w:rPr>
          <w:rStyle w:val="c2"/>
          <w:color w:val="000000"/>
        </w:rPr>
        <w:t>9 Кувырок вперёд прыжком и прыжок вверх с поворотом на 360º </w:t>
      </w:r>
      <w:r w:rsidRPr="003A5743">
        <w:rPr>
          <w:rStyle w:val="c0"/>
          <w:b/>
          <w:bCs/>
          <w:color w:val="000000"/>
        </w:rPr>
        <w:t>1.0</w:t>
      </w:r>
    </w:p>
    <w:p w:rsidR="00F76D8A" w:rsidRPr="003A5743" w:rsidRDefault="00F76D8A">
      <w:pPr>
        <w:rPr>
          <w:rFonts w:ascii="Times New Roman" w:hAnsi="Times New Roman" w:cs="Times New Roman"/>
          <w:sz w:val="24"/>
          <w:szCs w:val="24"/>
        </w:rPr>
      </w:pPr>
    </w:p>
    <w:sectPr w:rsidR="00F76D8A" w:rsidRPr="003A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4A"/>
    <w:rsid w:val="003A5743"/>
    <w:rsid w:val="00E5304A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5743"/>
  </w:style>
  <w:style w:type="character" w:customStyle="1" w:styleId="c5">
    <w:name w:val="c5"/>
    <w:basedOn w:val="a0"/>
    <w:rsid w:val="003A5743"/>
  </w:style>
  <w:style w:type="character" w:customStyle="1" w:styleId="c3">
    <w:name w:val="c3"/>
    <w:basedOn w:val="a0"/>
    <w:rsid w:val="003A5743"/>
  </w:style>
  <w:style w:type="paragraph" w:customStyle="1" w:styleId="c4">
    <w:name w:val="c4"/>
    <w:basedOn w:val="a"/>
    <w:rsid w:val="003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743"/>
  </w:style>
  <w:style w:type="paragraph" w:customStyle="1" w:styleId="c1">
    <w:name w:val="c1"/>
    <w:basedOn w:val="a"/>
    <w:rsid w:val="003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5743"/>
  </w:style>
  <w:style w:type="character" w:customStyle="1" w:styleId="c5">
    <w:name w:val="c5"/>
    <w:basedOn w:val="a0"/>
    <w:rsid w:val="003A5743"/>
  </w:style>
  <w:style w:type="character" w:customStyle="1" w:styleId="c3">
    <w:name w:val="c3"/>
    <w:basedOn w:val="a0"/>
    <w:rsid w:val="003A5743"/>
  </w:style>
  <w:style w:type="paragraph" w:customStyle="1" w:styleId="c4">
    <w:name w:val="c4"/>
    <w:basedOn w:val="a"/>
    <w:rsid w:val="003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743"/>
  </w:style>
  <w:style w:type="paragraph" w:customStyle="1" w:styleId="c1">
    <w:name w:val="c1"/>
    <w:basedOn w:val="a"/>
    <w:rsid w:val="003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2020-12-07T08:54:00Z</dcterms:created>
  <dcterms:modified xsi:type="dcterms:W3CDTF">2020-12-07T08:56:00Z</dcterms:modified>
</cp:coreProperties>
</file>