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34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15.01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4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A39">
        <w:rPr>
          <w:rFonts w:ascii="Times New Roman" w:hAnsi="Times New Roman" w:cs="Times New Roman"/>
          <w:sz w:val="24"/>
          <w:szCs w:val="24"/>
        </w:rPr>
        <w:t>20-ЭК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4E8F" w:rsidRPr="004F5888">
        <w:rPr>
          <w:rFonts w:ascii="Times New Roman" w:hAnsi="Times New Roman" w:cs="Times New Roman"/>
          <w:sz w:val="24"/>
          <w:szCs w:val="24"/>
        </w:rPr>
        <w:t>дисциплины:</w:t>
      </w:r>
      <w:r w:rsidR="00344E8F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Pr="00151A39" w:rsidRDefault="0042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151A3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51A39" w:rsidRPr="00151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Особенности развития литературы начала 20 века.</w:t>
      </w:r>
    </w:p>
    <w:p w:rsidR="00433D2E" w:rsidRDefault="00344E8F" w:rsidP="00344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E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</w:t>
      </w:r>
      <w:r w:rsidR="00DF07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ь </w:t>
      </w:r>
      <w:r w:rsidR="00151A39" w:rsidRPr="00151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взаимосвязь и взаимовлияние литературной и общественной мысли нач. 20 века с историческими процессами в стране и мире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Последние годы XIX столетия стали поворотными для русской и западной культур. Начиная с 1890- х гг. и вплоть до Октябрьской революции 1917 года изменились буквально все стороны российской жизни, начиная от экономики, политики и науки, и заканчивая технологией, культурой и искусством. Новая стадия историко-культурного развития была невероятно динамична и, в то же время, крайне драматична. Можно сказать, что Россия в переломное для нее время опережала другие страны по темпам и глубине перемен, а также по колоссальности внутренних конфликтов.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В первые десятилетия 20 века Россия пережила три революции: 1905 года; Февральскую и Октябрьскую 1917 г., Русско-японскую войну 1904-1905 гг. Первую мировую войну 1914-1918 гг.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Очевидна была необходимость перемен. В России противоборствовали три основные политические силы: защитники монархизма, сторонники буржуазных реформ, идеологи пролетарской революции (путём ожесточённой борьбы, войны).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Начало XX столетия стало временем глобальных естественнонаучных открытий, особенно в области физики и математики. Самыми важными из них стали изобретение беспроволочной связи</w:t>
      </w:r>
      <w:r w:rsidRPr="00426015">
        <w:rPr>
          <w:color w:val="000000"/>
          <w:u w:val="single"/>
        </w:rPr>
        <w:t>,</w:t>
      </w:r>
      <w:r w:rsidRPr="00426015">
        <w:rPr>
          <w:color w:val="000000"/>
        </w:rPr>
        <w:t> открытие рентгеновских лучей, определение массы электрона, исследование феномена радиации. Мировоззрение человечества перевернули создание квантовой теории (1900), специальной (1905) и общей (1916-1917) теории относительности. Прежние представления о строении мира были полностью поколеблены. Идея познаваемости мира, бывшая прежде непогрешимой истиной, подверглась сомнению.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Философские основы культуры рубежа веков:</w:t>
      </w:r>
    </w:p>
    <w:p w:rsidR="00426015" w:rsidRPr="00426015" w:rsidRDefault="00426015" w:rsidP="004260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Поэтизация образа человека: «Человек – это звучит гордо!» (М. Горький)</w:t>
      </w:r>
    </w:p>
    <w:p w:rsidR="00426015" w:rsidRPr="00426015" w:rsidRDefault="00426015" w:rsidP="004260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Философия Ф. Ницше о сверхчеловеке – это «воля к переоценке». (А. Белый)</w:t>
      </w:r>
    </w:p>
    <w:p w:rsidR="00426015" w:rsidRPr="00426015" w:rsidRDefault="00426015" w:rsidP="0042601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lastRenderedPageBreak/>
        <w:t>Сверхчеловек – это общая и невероятно удалённая в будущее перспектива человечества, которое обретёт смысл своего существования без Бога: «Бог умер».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Литература рубежа 19-20 веков представляет непростую и неоднозначную совокупность художественных проблем и творческих исканий. Основные литературные направления этого периода - </w:t>
      </w:r>
      <w:r w:rsidRPr="00426015">
        <w:rPr>
          <w:b/>
          <w:bCs/>
          <w:color w:val="000000"/>
        </w:rPr>
        <w:t>реализм и модернизм – </w:t>
      </w:r>
      <w:r w:rsidRPr="00426015">
        <w:rPr>
          <w:color w:val="000000"/>
        </w:rPr>
        <w:t>представляли</w:t>
      </w:r>
      <w:r w:rsidRPr="00426015">
        <w:rPr>
          <w:b/>
          <w:bCs/>
          <w:color w:val="000000"/>
        </w:rPr>
        <w:t> </w:t>
      </w:r>
      <w:r w:rsidRPr="00426015">
        <w:rPr>
          <w:color w:val="000000"/>
        </w:rPr>
        <w:t>разные концепции видения мира и человека.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Творчество Л.Н. Толстого и А.П. Чехова в этот период претерпело существенные изменения.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i/>
          <w:iCs/>
          <w:color w:val="000000"/>
        </w:rPr>
        <w:t>Трагическая история литературы ХХ века</w:t>
      </w:r>
      <w:r w:rsidRPr="00426015">
        <w:rPr>
          <w:color w:val="000000"/>
        </w:rPr>
        <w:t>. После событий революции, каждый должен был сделать свой выбор. В 20-е годы уехали или были изгнаны писатели, составлявшие цвет русской литературы: И. Бунин, А. Куприн, И. Шмелев и др.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 xml:space="preserve">Судьба многих писателей закончилась трагично. Так Н.С. Гумилёв в 1921 году был расстрелян, как идейный враг. Творчество многих писателей этого периода долгие годы находилось под запретом: </w:t>
      </w:r>
      <w:proofErr w:type="spellStart"/>
      <w:r w:rsidRPr="00426015">
        <w:rPr>
          <w:color w:val="000000"/>
        </w:rPr>
        <w:t>Теффи</w:t>
      </w:r>
      <w:proofErr w:type="spellEnd"/>
      <w:r w:rsidRPr="00426015">
        <w:rPr>
          <w:color w:val="000000"/>
        </w:rPr>
        <w:t>, А. Аверченко, Л. Андреев и др.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i/>
          <w:iCs/>
          <w:color w:val="000000"/>
        </w:rPr>
        <w:t>Переломная поэзия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Тема революции была темой каждой отрасли в жизни людей, и стала главным мотивом и для русской поэзии. На этот период приходится творчество зачинателя революционной поэзии Маяковского, о творчестве которого узнала не только Россия, но и весь мир. Былые традиции литературы окончательно видоизменились, появились новые жанры поэзии, ее новые формы. Тем не менее, были поэты, которые не отходили от традиций русской поэзии, воспевали русский дух и свою любовь к Родине.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26015">
        <w:rPr>
          <w:color w:val="000000"/>
        </w:rPr>
        <w:t>Поэзию начала ХХ века называют «переломной» и «критической», так как культура нуждалась в обновлении, но пути обновления представляли собой совершенно разные жанры поэзии. Происходит основательная трансформация традиционных жанров оды, романса, элегии, и наряду с этим развиваются нетрадиционные жанры поэзии фрагмент, миниатюра, лирическая новелла.</w:t>
      </w:r>
    </w:p>
    <w:p w:rsidR="00DF078A" w:rsidRPr="00426015" w:rsidRDefault="00DF078A" w:rsidP="004260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4E8F" w:rsidRPr="00426015" w:rsidRDefault="00344E8F" w:rsidP="00426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015" w:rsidRPr="00426015" w:rsidRDefault="00426015" w:rsidP="00426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015" w:rsidRPr="00426015" w:rsidRDefault="00426015" w:rsidP="00426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015" w:rsidRPr="00426015" w:rsidRDefault="00426015" w:rsidP="00426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78A" w:rsidRPr="00426015" w:rsidRDefault="00433D2E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Контрольные вопросы 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26015">
        <w:rPr>
          <w:color w:val="333333"/>
        </w:rPr>
        <w:t>Каковы истоки связей и различий между русской литературной классикой и художественной словесностью начала века?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26015">
        <w:rPr>
          <w:color w:val="333333"/>
        </w:rPr>
        <w:t>Как сочетались трагические и оптимистические мотивы в литературе начала века?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26015">
        <w:rPr>
          <w:color w:val="333333"/>
        </w:rPr>
        <w:t>Какие традиции Чехова восприняла реалистическая проза XX в.?</w:t>
      </w:r>
    </w:p>
    <w:p w:rsidR="00426015" w:rsidRPr="00426015" w:rsidRDefault="00426015" w:rsidP="00426015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426015">
        <w:rPr>
          <w:color w:val="333333"/>
        </w:rPr>
        <w:t>В чём состоят особенности литературного героя новой эпохи?</w:t>
      </w:r>
    </w:p>
    <w:p w:rsidR="00426015" w:rsidRDefault="00426015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6015" w:rsidRDefault="00426015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E72A3"/>
    <w:multiLevelType w:val="multilevel"/>
    <w:tmpl w:val="4C4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1A39"/>
    <w:rsid w:val="001564A6"/>
    <w:rsid w:val="00233055"/>
    <w:rsid w:val="00344E8F"/>
    <w:rsid w:val="00426015"/>
    <w:rsid w:val="00433D2E"/>
    <w:rsid w:val="0044323B"/>
    <w:rsid w:val="004F5888"/>
    <w:rsid w:val="0076134C"/>
    <w:rsid w:val="0077399C"/>
    <w:rsid w:val="0084553C"/>
    <w:rsid w:val="009F73DC"/>
    <w:rsid w:val="00A02DB1"/>
    <w:rsid w:val="00A032CA"/>
    <w:rsid w:val="00BA0F65"/>
    <w:rsid w:val="00DF078A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0E41D-FB1A-427C-82A6-E6FE792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2</cp:revision>
  <dcterms:created xsi:type="dcterms:W3CDTF">2021-01-14T08:17:00Z</dcterms:created>
  <dcterms:modified xsi:type="dcterms:W3CDTF">2021-01-14T08:17:00Z</dcterms:modified>
</cp:coreProperties>
</file>